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BD27" w14:textId="1A61694D" w:rsidR="009F7552" w:rsidRPr="00E14804" w:rsidRDefault="00E14804" w:rsidP="00E14804">
      <w:pPr>
        <w:jc w:val="center"/>
        <w:rPr>
          <w:rFonts w:ascii="Sassoon Primary" w:hAnsi="Sassoon Primary"/>
          <w:b/>
          <w:sz w:val="24"/>
          <w:u w:val="single"/>
        </w:rPr>
      </w:pPr>
      <w:r w:rsidRPr="00E14804">
        <w:rPr>
          <w:rFonts w:ascii="Sassoon Primary" w:hAnsi="Sassoon Primary"/>
          <w:b/>
          <w:noProof/>
          <w:sz w:val="24"/>
          <w:u w:val="single"/>
          <w:lang w:eastAsia="en-GB"/>
        </w:rPr>
        <w:drawing>
          <wp:anchor distT="0" distB="0" distL="114300" distR="114300" simplePos="0" relativeHeight="251658240" behindDoc="0" locked="0" layoutInCell="1" allowOverlap="1" wp14:anchorId="7EA91185" wp14:editId="37120B8F">
            <wp:simplePos x="0" y="0"/>
            <wp:positionH relativeFrom="column">
              <wp:posOffset>4495800</wp:posOffset>
            </wp:positionH>
            <wp:positionV relativeFrom="paragraph">
              <wp:posOffset>-553085</wp:posOffset>
            </wp:positionV>
            <wp:extent cx="1800225" cy="1800225"/>
            <wp:effectExtent l="0" t="0" r="9525" b="9525"/>
            <wp:wrapSquare wrapText="bothSides"/>
            <wp:docPr id="1" name="Picture 1" descr="Brockley Primary School by Jigsaw School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ckley Primary School by Jigsaw School Ap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33217">
        <w:rPr>
          <w:rFonts w:ascii="Sassoon Primary" w:hAnsi="Sassoon Primary"/>
          <w:b/>
          <w:sz w:val="24"/>
          <w:u w:val="single"/>
        </w:rPr>
        <w:t>Speaking &amp; Listening</w:t>
      </w:r>
      <w:bookmarkStart w:id="0" w:name="_GoBack"/>
      <w:bookmarkEnd w:id="0"/>
      <w:r w:rsidRPr="00E14804">
        <w:rPr>
          <w:rFonts w:ascii="Sassoon Primary" w:hAnsi="Sassoon Primary"/>
          <w:b/>
          <w:sz w:val="24"/>
          <w:u w:val="single"/>
        </w:rPr>
        <w:t xml:space="preserve"> Vision Statement</w:t>
      </w:r>
    </w:p>
    <w:p w14:paraId="554D70A9" w14:textId="77777777" w:rsidR="00E14804" w:rsidRDefault="00E14804" w:rsidP="00E14804">
      <w:pPr>
        <w:jc w:val="center"/>
        <w:rPr>
          <w:rFonts w:ascii="Sassoon Primary" w:hAnsi="Sassoon Primary"/>
          <w:b/>
          <w:sz w:val="24"/>
          <w:u w:val="single"/>
        </w:rPr>
      </w:pPr>
      <w:r w:rsidRPr="00E14804">
        <w:rPr>
          <w:rFonts w:ascii="Sassoon Primary" w:hAnsi="Sassoon Primary"/>
          <w:b/>
          <w:sz w:val="24"/>
          <w:u w:val="single"/>
        </w:rPr>
        <w:t>‘The Brockley Way – Only My Best is Good Enough’</w:t>
      </w:r>
    </w:p>
    <w:p w14:paraId="7A13EC39" w14:textId="77777777" w:rsidR="00933217" w:rsidRDefault="00933217" w:rsidP="00E14804">
      <w:pPr>
        <w:jc w:val="center"/>
        <w:rPr>
          <w:rFonts w:ascii="Sassoon Primary" w:hAnsi="Sassoon Primary"/>
          <w:b/>
          <w:sz w:val="24"/>
          <w:u w:val="single"/>
        </w:rPr>
      </w:pPr>
    </w:p>
    <w:p w14:paraId="7E39086E" w14:textId="4AB82C34" w:rsidR="00933217" w:rsidRPr="00933217" w:rsidRDefault="00933217" w:rsidP="00E14804">
      <w:pPr>
        <w:jc w:val="center"/>
        <w:rPr>
          <w:rFonts w:ascii="Sassoon Primary" w:hAnsi="Sassoon Primary"/>
          <w:sz w:val="24"/>
        </w:rPr>
      </w:pPr>
      <w:r w:rsidRPr="00933217">
        <w:rPr>
          <w:rFonts w:ascii="Sassoon Primary" w:hAnsi="Sassoon Primary"/>
          <w:sz w:val="24"/>
        </w:rPr>
        <w:t>“When you talk, you are only repeating what you already know. But if you listen, you may learn something new.” Dalai Lama</w:t>
      </w:r>
    </w:p>
    <w:p w14:paraId="16E7E807" w14:textId="77777777" w:rsidR="00E14804" w:rsidRDefault="00E14804" w:rsidP="00E14804">
      <w:pPr>
        <w:jc w:val="center"/>
        <w:rPr>
          <w:rFonts w:ascii="Sassoon Primary" w:hAnsi="Sassoon Primary"/>
          <w:b/>
          <w:sz w:val="24"/>
        </w:rPr>
      </w:pPr>
    </w:p>
    <w:p w14:paraId="5D606E74"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Speaking and Listening</w:t>
      </w:r>
    </w:p>
    <w:p w14:paraId="577A32A7"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Intent</w:t>
      </w:r>
    </w:p>
    <w:p w14:paraId="05F61AB2"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At Brockley Primary School, we know that our ability to express ourselves clearly and confidently can have a positive impact not only on our learning, but also on our social relationships. For any conversation, knowing when to speak – and when to listen – is essential. Throughout our curriculum, there is a strong emphasis on enabling children to use language to work together effectively. Research has shown the importance of the link between spoken language, learning and cognitive development (e.g. Mercer, </w:t>
      </w:r>
      <w:proofErr w:type="spellStart"/>
      <w:r w:rsidRPr="00933217">
        <w:rPr>
          <w:rFonts w:ascii="Sassoon Primary" w:hAnsi="Sassoon Primary"/>
          <w:sz w:val="24"/>
        </w:rPr>
        <w:t>Wegerif</w:t>
      </w:r>
      <w:proofErr w:type="spellEnd"/>
      <w:r w:rsidRPr="00933217">
        <w:rPr>
          <w:rFonts w:ascii="Sassoon Primary" w:hAnsi="Sassoon Primary"/>
          <w:sz w:val="24"/>
        </w:rPr>
        <w:t xml:space="preserve"> &amp; Dawes, 1999; Mercer, Dawes, </w:t>
      </w:r>
      <w:proofErr w:type="spellStart"/>
      <w:r w:rsidRPr="00933217">
        <w:rPr>
          <w:rFonts w:ascii="Sassoon Primary" w:hAnsi="Sassoon Primary"/>
          <w:sz w:val="24"/>
        </w:rPr>
        <w:t>Wegerif</w:t>
      </w:r>
      <w:proofErr w:type="spellEnd"/>
      <w:r w:rsidRPr="00933217">
        <w:rPr>
          <w:rFonts w:ascii="Sassoon Primary" w:hAnsi="Sassoon Primary"/>
          <w:sz w:val="24"/>
        </w:rPr>
        <w:t xml:space="preserve"> &amp; </w:t>
      </w:r>
      <w:proofErr w:type="spellStart"/>
      <w:r w:rsidRPr="00933217">
        <w:rPr>
          <w:rFonts w:ascii="Sassoon Primary" w:hAnsi="Sassoon Primary"/>
          <w:sz w:val="24"/>
        </w:rPr>
        <w:t>Sams</w:t>
      </w:r>
      <w:proofErr w:type="spellEnd"/>
      <w:r w:rsidRPr="00933217">
        <w:rPr>
          <w:rFonts w:ascii="Sassoon Primary" w:hAnsi="Sassoon Primary"/>
          <w:sz w:val="24"/>
        </w:rPr>
        <w:t>, 2004). Through using language and hearing how others use it, children become able to describe the world, make sense of life's experiences and get things done. They learn to use language as a tool for thinking, collectively and alone. However, children will not learn how to make the best use of language as a tool for communicating and thinking without guidance from their teachers. Therefore, at Brockley, we actively teach the understanding and use of language and the skills of listening to understand.</w:t>
      </w:r>
    </w:p>
    <w:p w14:paraId="4D6AD2F7"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Implementation</w:t>
      </w:r>
    </w:p>
    <w:p w14:paraId="162C1F55"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Approaches to teaching and learning encourage pupils to voice their ideas in small group and class discussions, as we recognise that sharing and explaining concepts with peers enhances learning. </w:t>
      </w:r>
      <w:proofErr w:type="gramStart"/>
      <w:r w:rsidRPr="00933217">
        <w:rPr>
          <w:rFonts w:ascii="Sassoon Primary" w:hAnsi="Sassoon Primary"/>
          <w:sz w:val="24"/>
        </w:rPr>
        <w:t>Staff model</w:t>
      </w:r>
      <w:proofErr w:type="gramEnd"/>
      <w:r w:rsidRPr="00933217">
        <w:rPr>
          <w:rFonts w:ascii="Sassoon Primary" w:hAnsi="Sassoon Primary"/>
          <w:sz w:val="24"/>
        </w:rPr>
        <w:t xml:space="preserve"> the use of higher-level vocabulary within their speech and expanding children’s vocabulary is a key focus from EYFS. Subject specific vocabulary is embedded across the curriculum, through teacher modelling, in context. Contextual learning helps children to understand new words and supports them in including them in their work.</w:t>
      </w:r>
    </w:p>
    <w:p w14:paraId="35BAABF0"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 </w:t>
      </w:r>
    </w:p>
    <w:p w14:paraId="5562E888"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Guided Reading sessions encourage pupils to explore unfamiliar vocabulary and expand their knowledge of words. Staff model correct grammar in speech and </w:t>
      </w:r>
      <w:r w:rsidRPr="00933217">
        <w:rPr>
          <w:rFonts w:ascii="Sassoon Primary" w:hAnsi="Sassoon Primary"/>
          <w:sz w:val="24"/>
        </w:rPr>
        <w:lastRenderedPageBreak/>
        <w:t>encourage children to reflect this in their use of spoken and written language. Children are encouraged to orally rehearse ideas for writing regularly.</w:t>
      </w:r>
    </w:p>
    <w:p w14:paraId="4E7F9B26"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 </w:t>
      </w:r>
    </w:p>
    <w:p w14:paraId="106FD04F"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Drama is used across the curriculum to explore and engage children in their learning. This gives children the chance to embed vocabulary in shared activities. This develops through the school from continuous provision and role-play in EYFS, topic specific role-play and group explorations and presentations in KS1 to more formal presentations in KS2. All classes use Philosophy for Children as a way of exploring the world around us, and this includes the skills of listening to others’ points of view, adding to that contribution and being able to influence others through talk. </w:t>
      </w:r>
    </w:p>
    <w:p w14:paraId="2C970F76" w14:textId="77777777" w:rsidR="00933217" w:rsidRPr="00933217" w:rsidRDefault="00933217" w:rsidP="00933217">
      <w:pPr>
        <w:jc w:val="center"/>
        <w:rPr>
          <w:rFonts w:ascii="Sassoon Primary" w:hAnsi="Sassoon Primary"/>
          <w:sz w:val="24"/>
        </w:rPr>
      </w:pPr>
    </w:p>
    <w:p w14:paraId="3A38F484"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 xml:space="preserve">We understand the importance of parents and as the first teachers of language at home. We provide opportunities for parents to see their children’s development in speaking and listening through sharing their oral work on Seesaw, inviting them into school to hear presentations by the children and also through providing activities at home that encourage talk e.g. preparation for writing tasks, Power of Words activities and cross curricular opportunities to use new vocabulary. </w:t>
      </w:r>
    </w:p>
    <w:p w14:paraId="36092CD8" w14:textId="77777777" w:rsidR="00933217" w:rsidRPr="00933217" w:rsidRDefault="00933217" w:rsidP="00933217">
      <w:pPr>
        <w:jc w:val="center"/>
        <w:rPr>
          <w:rFonts w:ascii="Sassoon Primary" w:hAnsi="Sassoon Primary"/>
          <w:sz w:val="24"/>
        </w:rPr>
      </w:pPr>
      <w:r w:rsidRPr="00933217">
        <w:rPr>
          <w:rFonts w:ascii="Sassoon Primary" w:hAnsi="Sassoon Primary"/>
          <w:sz w:val="24"/>
        </w:rPr>
        <w:t>Impact</w:t>
      </w:r>
    </w:p>
    <w:p w14:paraId="57DED6C3" w14:textId="190A197C" w:rsidR="00933217" w:rsidRPr="009A75FC" w:rsidRDefault="00933217" w:rsidP="00933217">
      <w:pPr>
        <w:jc w:val="center"/>
        <w:rPr>
          <w:rFonts w:ascii="Sassoon Primary" w:hAnsi="Sassoon Primary"/>
          <w:b/>
          <w:sz w:val="24"/>
        </w:rPr>
      </w:pPr>
      <w:r w:rsidRPr="00933217">
        <w:rPr>
          <w:rFonts w:ascii="Sassoon Primary" w:hAnsi="Sassoon Primary"/>
          <w:sz w:val="24"/>
        </w:rPr>
        <w:t>In a safe and encouraging environment, children develop into confident communicators who notice the goodness in each other by listening, speaking with kindness and empathy and explaining with clarity and confidence.  Children recognise that speaking and listening can lie at the heart of conveying character, and that through speaking and listening effectively, misunderstandings can be addressed and relationships enhanced. As a result, children are able to take on roles and responsibilities in the school to apply their speaking and listening skills, e.g. reading buddies, class representative on the school council and sports leaders</w:t>
      </w:r>
      <w:r w:rsidRPr="00933217">
        <w:rPr>
          <w:rFonts w:ascii="Sassoon Primary" w:hAnsi="Sassoon Primary"/>
          <w:b/>
          <w:sz w:val="24"/>
        </w:rPr>
        <w:t>.</w:t>
      </w:r>
    </w:p>
    <w:sectPr w:rsidR="00933217" w:rsidRPr="009A75FC" w:rsidSect="00E14804">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7B5F"/>
    <w:multiLevelType w:val="hybridMultilevel"/>
    <w:tmpl w:val="9D04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D03FC"/>
    <w:multiLevelType w:val="hybridMultilevel"/>
    <w:tmpl w:val="285A8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EB6E92"/>
    <w:multiLevelType w:val="hybridMultilevel"/>
    <w:tmpl w:val="4668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174F17"/>
    <w:multiLevelType w:val="hybridMultilevel"/>
    <w:tmpl w:val="E766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D6608A"/>
    <w:multiLevelType w:val="hybridMultilevel"/>
    <w:tmpl w:val="8FD8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2447CE"/>
    <w:multiLevelType w:val="hybridMultilevel"/>
    <w:tmpl w:val="F45E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DD1DF0"/>
    <w:multiLevelType w:val="hybridMultilevel"/>
    <w:tmpl w:val="4958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04"/>
    <w:rsid w:val="00013F56"/>
    <w:rsid w:val="00016E18"/>
    <w:rsid w:val="0003795E"/>
    <w:rsid w:val="00072A51"/>
    <w:rsid w:val="000D23B9"/>
    <w:rsid w:val="000D6281"/>
    <w:rsid w:val="0013199E"/>
    <w:rsid w:val="001D5CB9"/>
    <w:rsid w:val="0023131A"/>
    <w:rsid w:val="00256B93"/>
    <w:rsid w:val="002C0E41"/>
    <w:rsid w:val="002C1454"/>
    <w:rsid w:val="003F244B"/>
    <w:rsid w:val="004360CF"/>
    <w:rsid w:val="00445573"/>
    <w:rsid w:val="00453501"/>
    <w:rsid w:val="00483FB4"/>
    <w:rsid w:val="004B10E2"/>
    <w:rsid w:val="004F5D62"/>
    <w:rsid w:val="005213B4"/>
    <w:rsid w:val="00525496"/>
    <w:rsid w:val="00576330"/>
    <w:rsid w:val="0058269A"/>
    <w:rsid w:val="00633B9B"/>
    <w:rsid w:val="00646101"/>
    <w:rsid w:val="00694C41"/>
    <w:rsid w:val="007A150A"/>
    <w:rsid w:val="007A6CBE"/>
    <w:rsid w:val="007A7F17"/>
    <w:rsid w:val="00827C6E"/>
    <w:rsid w:val="00831AEC"/>
    <w:rsid w:val="008F5803"/>
    <w:rsid w:val="00933217"/>
    <w:rsid w:val="00940C20"/>
    <w:rsid w:val="009A75FC"/>
    <w:rsid w:val="009D0D5E"/>
    <w:rsid w:val="009F7552"/>
    <w:rsid w:val="00A41F88"/>
    <w:rsid w:val="00AB4166"/>
    <w:rsid w:val="00B82330"/>
    <w:rsid w:val="00BE042A"/>
    <w:rsid w:val="00BF1946"/>
    <w:rsid w:val="00D021B1"/>
    <w:rsid w:val="00D32360"/>
    <w:rsid w:val="00D764B2"/>
    <w:rsid w:val="00D92C13"/>
    <w:rsid w:val="00E064A3"/>
    <w:rsid w:val="00E14804"/>
    <w:rsid w:val="00EC0956"/>
    <w:rsid w:val="00F06EA6"/>
    <w:rsid w:val="00F11C13"/>
    <w:rsid w:val="00F20FE5"/>
    <w:rsid w:val="00F22A89"/>
    <w:rsid w:val="00F30E29"/>
    <w:rsid w:val="00F5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E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B1"/>
  </w:style>
  <w:style w:type="paragraph" w:styleId="Heading2">
    <w:name w:val="heading 2"/>
    <w:basedOn w:val="Normal"/>
    <w:link w:val="Heading2Char"/>
    <w:uiPriority w:val="9"/>
    <w:qFormat/>
    <w:rsid w:val="00013F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4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804"/>
    <w:rPr>
      <w:rFonts w:ascii="Tahoma" w:hAnsi="Tahoma" w:cs="Tahoma"/>
      <w:sz w:val="16"/>
      <w:szCs w:val="16"/>
    </w:rPr>
  </w:style>
  <w:style w:type="paragraph" w:styleId="ListParagraph">
    <w:name w:val="List Paragraph"/>
    <w:basedOn w:val="Normal"/>
    <w:uiPriority w:val="34"/>
    <w:qFormat/>
    <w:rsid w:val="00D764B2"/>
    <w:pPr>
      <w:ind w:left="720"/>
      <w:contextualSpacing/>
    </w:pPr>
  </w:style>
  <w:style w:type="character" w:customStyle="1" w:styleId="Heading2Char">
    <w:name w:val="Heading 2 Char"/>
    <w:basedOn w:val="DefaultParagraphFont"/>
    <w:link w:val="Heading2"/>
    <w:uiPriority w:val="9"/>
    <w:rsid w:val="00013F5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93669">
      <w:bodyDiv w:val="1"/>
      <w:marLeft w:val="0"/>
      <w:marRight w:val="0"/>
      <w:marTop w:val="0"/>
      <w:marBottom w:val="0"/>
      <w:divBdr>
        <w:top w:val="none" w:sz="0" w:space="0" w:color="auto"/>
        <w:left w:val="none" w:sz="0" w:space="0" w:color="auto"/>
        <w:bottom w:val="none" w:sz="0" w:space="0" w:color="auto"/>
        <w:right w:val="none" w:sz="0" w:space="0" w:color="auto"/>
      </w:divBdr>
    </w:div>
    <w:div w:id="99445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D7FF68FE1FF4CAD5F2BFAA212E34E" ma:contentTypeVersion="9" ma:contentTypeDescription="Create a new document." ma:contentTypeScope="" ma:versionID="cbd100a9017a676e1fc88032f53c6aca">
  <xsd:schema xmlns:xsd="http://www.w3.org/2001/XMLSchema" xmlns:xs="http://www.w3.org/2001/XMLSchema" xmlns:p="http://schemas.microsoft.com/office/2006/metadata/properties" xmlns:ns3="0af6e3ef-ec4c-46b3-84ec-c6dd7c0769ca" targetNamespace="http://schemas.microsoft.com/office/2006/metadata/properties" ma:root="true" ma:fieldsID="f3b61db29fca3f2b4143aba6573f23ee" ns3:_="">
    <xsd:import namespace="0af6e3ef-ec4c-46b3-84ec-c6dd7c0769c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6e3ef-ec4c-46b3-84ec-c6dd7c0769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3DA3D-270D-453D-A3F6-93332329DB2F}">
  <ds:schemaRefs>
    <ds:schemaRef ds:uri="http://schemas.microsoft.com/office/2006/documentManagement/types"/>
    <ds:schemaRef ds:uri="0af6e3ef-ec4c-46b3-84ec-c6dd7c0769ca"/>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816150E-39BD-434A-8675-08C753775799}">
  <ds:schemaRefs>
    <ds:schemaRef ds:uri="http://schemas.microsoft.com/sharepoint/v3/contenttype/forms"/>
  </ds:schemaRefs>
</ds:datastoreItem>
</file>

<file path=customXml/itemProps3.xml><?xml version="1.0" encoding="utf-8"?>
<ds:datastoreItem xmlns:ds="http://schemas.openxmlformats.org/officeDocument/2006/customXml" ds:itemID="{3242DE4A-1E04-4229-A588-EE412D337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6e3ef-ec4c-46b3-84ec-c6dd7c076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Bates</dc:creator>
  <cp:lastModifiedBy>Caroline Rodgers</cp:lastModifiedBy>
  <cp:revision>2</cp:revision>
  <dcterms:created xsi:type="dcterms:W3CDTF">2021-01-25T13:37:00Z</dcterms:created>
  <dcterms:modified xsi:type="dcterms:W3CDTF">2021-01-25T13:37:00Z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0x0101005B7D7FF68FE1FF4CAD5F2BFAA212E34E</vt:lpwstr>
  </property>
</Properties>
</file>