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08BD27" w14:textId="34AAD95B" w:rsidR="009F7552" w:rsidRPr="00E14804" w:rsidRDefault="00E14804" w:rsidP="00E14804">
      <w:pPr>
        <w:jc w:val="center"/>
        <w:rPr>
          <w:rFonts w:ascii="Sassoon Primary" w:hAnsi="Sassoon Primary"/>
          <w:b/>
          <w:sz w:val="24"/>
          <w:u w:val="single"/>
        </w:rPr>
      </w:pPr>
      <w:r w:rsidRPr="00E14804">
        <w:rPr>
          <w:rFonts w:ascii="Sassoon Primary" w:hAnsi="Sassoon Primary"/>
          <w:b/>
          <w:noProof/>
          <w:sz w:val="24"/>
          <w:u w:val="single"/>
          <w:lang w:eastAsia="en-GB"/>
        </w:rPr>
        <w:drawing>
          <wp:anchor distT="0" distB="0" distL="114300" distR="114300" simplePos="0" relativeHeight="251658240" behindDoc="0" locked="0" layoutInCell="1" allowOverlap="1" wp14:anchorId="7EA91185" wp14:editId="37120B8F">
            <wp:simplePos x="0" y="0"/>
            <wp:positionH relativeFrom="column">
              <wp:posOffset>4495800</wp:posOffset>
            </wp:positionH>
            <wp:positionV relativeFrom="paragraph">
              <wp:posOffset>-553085</wp:posOffset>
            </wp:positionV>
            <wp:extent cx="1800225" cy="1800225"/>
            <wp:effectExtent l="0" t="0" r="9525" b="9525"/>
            <wp:wrapSquare wrapText="bothSides"/>
            <wp:docPr id="1" name="Picture 1" descr="Brockley Primary School by Jigsaw School Ap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ockley Primary School by Jigsaw School App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00225"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007C01D1">
        <w:rPr>
          <w:rFonts w:ascii="Sassoon Primary" w:hAnsi="Sassoon Primary"/>
          <w:b/>
          <w:sz w:val="24"/>
          <w:u w:val="single"/>
        </w:rPr>
        <w:t xml:space="preserve">PHSCE </w:t>
      </w:r>
      <w:r w:rsidRPr="00E14804">
        <w:rPr>
          <w:rFonts w:ascii="Sassoon Primary" w:hAnsi="Sassoon Primary"/>
          <w:b/>
          <w:sz w:val="24"/>
          <w:u w:val="single"/>
        </w:rPr>
        <w:t>Vision Statement</w:t>
      </w:r>
    </w:p>
    <w:p w14:paraId="554D70A9" w14:textId="77777777" w:rsidR="00E14804" w:rsidRDefault="00E14804" w:rsidP="00E14804">
      <w:pPr>
        <w:jc w:val="center"/>
        <w:rPr>
          <w:rFonts w:ascii="Sassoon Primary" w:hAnsi="Sassoon Primary"/>
          <w:b/>
          <w:sz w:val="24"/>
          <w:u w:val="single"/>
        </w:rPr>
      </w:pPr>
      <w:r w:rsidRPr="00E14804">
        <w:rPr>
          <w:rFonts w:ascii="Sassoon Primary" w:hAnsi="Sassoon Primary"/>
          <w:b/>
          <w:sz w:val="24"/>
          <w:u w:val="single"/>
        </w:rPr>
        <w:t>‘The Brockley Way – Only My Best is Good Enough’</w:t>
      </w:r>
    </w:p>
    <w:p w14:paraId="2C722299" w14:textId="77777777" w:rsidR="00BA0EF1" w:rsidRDefault="00BA0EF1" w:rsidP="00E14804">
      <w:pPr>
        <w:jc w:val="center"/>
        <w:rPr>
          <w:rFonts w:ascii="Sassoon Primary" w:hAnsi="Sassoon Primary"/>
          <w:b/>
          <w:sz w:val="24"/>
          <w:u w:val="single"/>
        </w:rPr>
      </w:pPr>
    </w:p>
    <w:p w14:paraId="129F2A31" w14:textId="71538715" w:rsidR="00BA0EF1" w:rsidRPr="00BA0EF1" w:rsidRDefault="00BA0EF1" w:rsidP="00E14804">
      <w:pPr>
        <w:jc w:val="center"/>
        <w:rPr>
          <w:rFonts w:ascii="Sassoon Primary" w:hAnsi="Sassoon Primary"/>
          <w:b/>
          <w:sz w:val="24"/>
        </w:rPr>
      </w:pPr>
      <w:r w:rsidRPr="00BA0EF1">
        <w:rPr>
          <w:rFonts w:ascii="Sassoon Primary" w:hAnsi="Sassoon Primary"/>
          <w:b/>
          <w:sz w:val="24"/>
        </w:rPr>
        <w:t>All learning has an emotional base.’ –Plato</w:t>
      </w:r>
    </w:p>
    <w:p w14:paraId="5ED6ACF3" w14:textId="1A5194F4" w:rsidR="0013199E" w:rsidRPr="009A75FC" w:rsidRDefault="0013199E" w:rsidP="007A6CBE">
      <w:pPr>
        <w:tabs>
          <w:tab w:val="left" w:pos="3975"/>
        </w:tabs>
        <w:jc w:val="center"/>
        <w:rPr>
          <w:rFonts w:ascii="Sassoon Primary" w:hAnsi="Sassoon Primary"/>
          <w:sz w:val="24"/>
        </w:rPr>
      </w:pPr>
      <w:bookmarkStart w:id="0" w:name="_GoBack"/>
      <w:bookmarkEnd w:id="0"/>
    </w:p>
    <w:p w14:paraId="6568406B" w14:textId="77777777" w:rsidR="007C01D1" w:rsidRPr="007C01D1" w:rsidRDefault="007C01D1" w:rsidP="007C01D1">
      <w:pPr>
        <w:spacing w:after="160" w:line="259" w:lineRule="auto"/>
        <w:jc w:val="both"/>
        <w:rPr>
          <w:rFonts w:ascii="Sassoon Primary" w:eastAsia="Calibri" w:hAnsi="Sassoon Primary" w:cs="Times New Roman"/>
          <w:b/>
          <w:u w:val="single"/>
        </w:rPr>
      </w:pPr>
      <w:r w:rsidRPr="007C01D1">
        <w:rPr>
          <w:rFonts w:ascii="Sassoon Primary" w:eastAsia="Calibri" w:hAnsi="Sassoon Primary" w:cs="Times New Roman"/>
          <w:b/>
          <w:u w:val="single"/>
        </w:rPr>
        <w:t>Personal, Social, Health and Citizenship Education</w:t>
      </w:r>
    </w:p>
    <w:p w14:paraId="6B7C4614" w14:textId="77777777" w:rsidR="007C01D1" w:rsidRPr="007C01D1" w:rsidRDefault="007C01D1" w:rsidP="007C01D1">
      <w:pPr>
        <w:spacing w:after="160" w:line="259" w:lineRule="auto"/>
        <w:jc w:val="both"/>
        <w:rPr>
          <w:rFonts w:ascii="Sassoon Primary" w:eastAsia="Calibri" w:hAnsi="Sassoon Primary" w:cs="Times New Roman"/>
          <w:b/>
          <w:u w:val="single"/>
        </w:rPr>
      </w:pPr>
      <w:r w:rsidRPr="007C01D1">
        <w:rPr>
          <w:rFonts w:ascii="Sassoon Primary" w:eastAsia="Calibri" w:hAnsi="Sassoon Primary" w:cs="Times New Roman"/>
          <w:b/>
          <w:u w:val="single"/>
        </w:rPr>
        <w:t>Intent</w:t>
      </w:r>
    </w:p>
    <w:p w14:paraId="19994BC1"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rPr>
      </w:pPr>
      <w:r w:rsidRPr="007C01D1">
        <w:rPr>
          <w:rFonts w:ascii="Sassoon Primary" w:eastAsia="Calibri" w:hAnsi="Sassoon Primary" w:cs="SourceSansPro-Regular"/>
        </w:rPr>
        <w:t xml:space="preserve">At Brockley Primary School, we believe that Personal, Social, and Health Education (PSHE) is central to giving pupils the knowledge, skills and understanding they need to lead confident, healthy, independent lives and to become informed, active and responsible British citizens. Our PSHE enables our pupils to understand and respect our common humanity with its diversity and its differences so that they can go on to </w:t>
      </w:r>
      <w:proofErr w:type="gramStart"/>
      <w:r w:rsidRPr="007C01D1">
        <w:rPr>
          <w:rFonts w:ascii="Sassoon Primary" w:eastAsia="Calibri" w:hAnsi="Sassoon Primary" w:cs="SourceSansPro-Regular"/>
        </w:rPr>
        <w:t>form,</w:t>
      </w:r>
      <w:proofErr w:type="gramEnd"/>
      <w:r w:rsidRPr="007C01D1">
        <w:rPr>
          <w:rFonts w:ascii="Sassoon Primary" w:eastAsia="Calibri" w:hAnsi="Sassoon Primary" w:cs="SourceSansPro-Regular"/>
        </w:rPr>
        <w:t xml:space="preserve"> the effective, fulfilling relationships that are an essential part of life and learning.</w:t>
      </w:r>
    </w:p>
    <w:p w14:paraId="28FBE08A"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rPr>
      </w:pPr>
    </w:p>
    <w:p w14:paraId="61E1D52A"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rPr>
      </w:pPr>
      <w:r w:rsidRPr="007C01D1">
        <w:rPr>
          <w:rFonts w:ascii="Sassoon Primary" w:eastAsia="Calibri" w:hAnsi="Sassoon Primary" w:cs="SourceSansPro-Regular"/>
        </w:rPr>
        <w:t>Safeguarding is a key element of PSHE as pupils learn about their own identity, risks, decision-making and how to keep themselves safe.</w:t>
      </w:r>
    </w:p>
    <w:p w14:paraId="2FBB8D97"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rPr>
      </w:pPr>
    </w:p>
    <w:p w14:paraId="4933B1D2"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rPr>
      </w:pPr>
      <w:r w:rsidRPr="007C01D1">
        <w:rPr>
          <w:rFonts w:ascii="Sassoon Primary" w:eastAsia="Calibri" w:hAnsi="Sassoon Primary" w:cs="SourceSansPro-Regular"/>
        </w:rPr>
        <w:t>Through our teaching and example, we help pupils to learn to recognise their own value, work well with others and become increasingly responsible for their own learning. They can reflect on their experiences and understand how they are developing personally and socially, tackling many of the spiritual, moral, social and cultural issues that are part of growing up.</w:t>
      </w:r>
    </w:p>
    <w:p w14:paraId="5F39A891"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Black"/>
        </w:rPr>
      </w:pPr>
    </w:p>
    <w:p w14:paraId="4204B65E"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Black"/>
          <w:b/>
          <w:u w:val="single"/>
        </w:rPr>
      </w:pPr>
      <w:r w:rsidRPr="007C01D1">
        <w:rPr>
          <w:rFonts w:ascii="Sassoon Primary" w:eastAsia="Calibri" w:hAnsi="Sassoon Primary" w:cs="SourceSansPro-Black"/>
          <w:b/>
          <w:u w:val="single"/>
        </w:rPr>
        <w:t>Implementation</w:t>
      </w:r>
    </w:p>
    <w:p w14:paraId="49D4F902"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rPr>
      </w:pPr>
      <w:r w:rsidRPr="007C01D1">
        <w:rPr>
          <w:rFonts w:ascii="Sassoon Primary" w:eastAsia="Calibri" w:hAnsi="Sassoon Primary" w:cs="SourceSansPro-Regular"/>
        </w:rPr>
        <w:t>PSHE does not just exist within the curriculum. The wide range of activities and experiences that Brockley offers beyond the curriculum in which pupils contribute to their school life and community, are a key part of PSHE. Therefore, our approach includes the specific teaching of PSHCE in lessons; our school Ethos ‘The Brockley Way’ and this document should read alongside The Brockley Way and extra-curricular provision.</w:t>
      </w:r>
    </w:p>
    <w:p w14:paraId="0A6198CC"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Black"/>
        </w:rPr>
      </w:pPr>
    </w:p>
    <w:p w14:paraId="5D2F8022"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rPr>
      </w:pPr>
      <w:r w:rsidRPr="007C01D1">
        <w:rPr>
          <w:rFonts w:ascii="Sassoon Primary" w:eastAsia="Calibri" w:hAnsi="Sassoon Primary" w:cs="SourceSansPro-Regular"/>
        </w:rPr>
        <w:t>Our PSHCE curriculum is planned using PSHE Matters and therefore these principles apply:</w:t>
      </w:r>
    </w:p>
    <w:p w14:paraId="025370C5"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rPr>
      </w:pPr>
      <w:r w:rsidRPr="007C01D1">
        <w:rPr>
          <w:rFonts w:ascii="Sassoon Primary" w:eastAsia="Calibri" w:hAnsi="Sassoon Primary" w:cs="SourceSansPro-Regular"/>
        </w:rPr>
        <w:t xml:space="preserve">1. We start where children are, finding out what they already know, understand, are able to do and are able to say. </w:t>
      </w:r>
    </w:p>
    <w:p w14:paraId="5619F5EE"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rPr>
      </w:pPr>
      <w:r w:rsidRPr="007C01D1">
        <w:rPr>
          <w:rFonts w:ascii="Sassoon Primary" w:eastAsia="Calibri" w:hAnsi="Sassoon Primary" w:cs="SourceSansPro-Regular"/>
        </w:rPr>
        <w:t>2. We have a spiral programme, which introduces new and more challenging learning, while building on what has gone before.</w:t>
      </w:r>
    </w:p>
    <w:p w14:paraId="3CFC866D"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rPr>
      </w:pPr>
      <w:r w:rsidRPr="007C01D1">
        <w:rPr>
          <w:rFonts w:ascii="Sassoon Primary" w:eastAsia="Calibri" w:hAnsi="Sassoon Primary" w:cs="SourceSansPro-Regular"/>
        </w:rPr>
        <w:t xml:space="preserve">3. We take a positive approach, which does not attempt to induce shock or guilt but focuses on what children and young people </w:t>
      </w:r>
      <w:r w:rsidRPr="007C01D1">
        <w:rPr>
          <w:rFonts w:ascii="Sassoon Primary" w:eastAsia="Calibri" w:hAnsi="Sassoon Primary" w:cs="SourceSansPro-Regular"/>
          <w:i/>
        </w:rPr>
        <w:t>can do</w:t>
      </w:r>
      <w:r w:rsidRPr="007C01D1">
        <w:rPr>
          <w:rFonts w:ascii="Sassoon Primary" w:eastAsia="Calibri" w:hAnsi="Sassoon Primary" w:cs="SourceSansPro-Regular"/>
        </w:rPr>
        <w:t xml:space="preserve"> to keep themselves and others healthy and safe and to lead happy and fulfilling lives.</w:t>
      </w:r>
    </w:p>
    <w:p w14:paraId="3EBDE1B5"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rPr>
      </w:pPr>
      <w:r w:rsidRPr="007C01D1">
        <w:rPr>
          <w:rFonts w:ascii="Sassoon Primary" w:eastAsia="Calibri" w:hAnsi="Sassoon Primary" w:cs="SourceSansPro-Regular"/>
        </w:rPr>
        <w:t>4. We offer a wide variety of teaching and learning styles within PSHE, with an emphasis on interactive learning and the teacher as facilitator.</w:t>
      </w:r>
    </w:p>
    <w:p w14:paraId="1588BBFE"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rPr>
      </w:pPr>
      <w:r w:rsidRPr="007C01D1">
        <w:rPr>
          <w:rFonts w:ascii="Sassoon Primary" w:eastAsia="Calibri" w:hAnsi="Sassoon Primary" w:cs="SourceSansPro-Regular"/>
        </w:rPr>
        <w:t>5. We encourage our pupils to reflect on their learning and the progress they have made, and to transfer what they have learned to say and to do from one school subject to another, and from school to their lives in the wider community.</w:t>
      </w:r>
    </w:p>
    <w:p w14:paraId="39A0AD94"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rPr>
      </w:pPr>
      <w:r w:rsidRPr="007C01D1">
        <w:rPr>
          <w:rFonts w:ascii="Sassoon Primary" w:eastAsia="Calibri" w:hAnsi="Sassoon Primary" w:cs="SourceSansPro-Regular"/>
        </w:rPr>
        <w:lastRenderedPageBreak/>
        <w:t>6. We recognise that the PSHCE programme is just one part of what a school can do to help a child to develop the knowledge, skills, attitudes and understanding they need to fulfil their potential. We link the PSHCE programme to other whole school approaches, to pastoral support, and provide a setting where the responsible choice becomes the easy choice.</w:t>
      </w:r>
    </w:p>
    <w:p w14:paraId="642FEA58"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rPr>
      </w:pPr>
      <w:r w:rsidRPr="007C01D1">
        <w:rPr>
          <w:rFonts w:ascii="Sassoon Primary" w:eastAsia="Calibri" w:hAnsi="Sassoon Primary" w:cs="SourceSansPro-Regular"/>
        </w:rPr>
        <w:t>7. We embed PSHCE within other efforts to ensure children have positive relationships with adults, feel valued and where those who are most vulnerable are identified and supported.</w:t>
      </w:r>
    </w:p>
    <w:p w14:paraId="1D3E1B2C"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rPr>
      </w:pPr>
      <w:r w:rsidRPr="007C01D1">
        <w:rPr>
          <w:rFonts w:ascii="Sassoon Primary" w:eastAsia="Calibri" w:hAnsi="Sassoon Primary" w:cs="SourceSansPro-Regular"/>
        </w:rPr>
        <w:t>8. We provide a safe and supportive learning environment where children can develop the confidence to ask questions, challenge the information they are offered, draw on their own experience, express their views and opinions and put what they have learned into practice in their own lives.</w:t>
      </w:r>
    </w:p>
    <w:p w14:paraId="72A51B5B"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rPr>
      </w:pPr>
    </w:p>
    <w:p w14:paraId="431770FD" w14:textId="77777777" w:rsidR="007C01D1" w:rsidRPr="007C01D1" w:rsidRDefault="007C01D1" w:rsidP="007C01D1">
      <w:pPr>
        <w:spacing w:after="160" w:line="259" w:lineRule="auto"/>
        <w:jc w:val="both"/>
        <w:rPr>
          <w:rFonts w:ascii="Sassoon Primary" w:eastAsia="Calibri" w:hAnsi="Sassoon Primary" w:cs="SourceSansPro-Regular"/>
        </w:rPr>
      </w:pPr>
    </w:p>
    <w:p w14:paraId="7556685B"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Black"/>
          <w:color w:val="000000"/>
        </w:rPr>
      </w:pPr>
      <w:r w:rsidRPr="007C01D1">
        <w:rPr>
          <w:rFonts w:ascii="Sassoon Primary" w:eastAsia="Calibri" w:hAnsi="Sassoon Primary" w:cs="SourceSansPro-Black"/>
          <w:color w:val="000000"/>
        </w:rPr>
        <w:t>The PSHE Modules</w:t>
      </w:r>
    </w:p>
    <w:p w14:paraId="0EEE7215"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color w:val="000000"/>
        </w:rPr>
      </w:pPr>
      <w:r w:rsidRPr="007C01D1">
        <w:rPr>
          <w:rFonts w:ascii="Sassoon Primary" w:eastAsia="Calibri" w:hAnsi="Sassoon Primary" w:cs="SourceSansPro-Regular"/>
          <w:color w:val="000000"/>
        </w:rPr>
        <w:t>The PSHE Modules are constructed around 4 age groups:</w:t>
      </w:r>
    </w:p>
    <w:p w14:paraId="6C9B4F64"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color w:val="000000"/>
        </w:rPr>
      </w:pPr>
      <w:r w:rsidRPr="007C01D1">
        <w:rPr>
          <w:rFonts w:ascii="Sassoon Primary" w:eastAsia="Calibri" w:hAnsi="Sassoon Primary" w:cs="SourceSansPro-Regular"/>
          <w:color w:val="000000"/>
        </w:rPr>
        <w:t>Early Year Foundation stage (Nursery and Reception)</w:t>
      </w:r>
    </w:p>
    <w:p w14:paraId="1D419F46"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color w:val="000000"/>
        </w:rPr>
      </w:pPr>
      <w:r w:rsidRPr="007C01D1">
        <w:rPr>
          <w:rFonts w:ascii="Sassoon Primary" w:eastAsia="Calibri" w:hAnsi="Sassoon Primary" w:cs="SourceSansPro-Regular"/>
          <w:color w:val="000000"/>
        </w:rPr>
        <w:t>Key Stage 1 (Years 1 and 2)</w:t>
      </w:r>
    </w:p>
    <w:p w14:paraId="7988024A"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color w:val="000000"/>
        </w:rPr>
      </w:pPr>
      <w:r w:rsidRPr="007C01D1">
        <w:rPr>
          <w:rFonts w:ascii="Sassoon Primary" w:eastAsia="Calibri" w:hAnsi="Sassoon Primary" w:cs="SourceSansPro-Regular"/>
          <w:color w:val="000000"/>
        </w:rPr>
        <w:t>Lower Key Stage 2 (Years 3 and 4)</w:t>
      </w:r>
    </w:p>
    <w:p w14:paraId="71CCC41F"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color w:val="000000"/>
        </w:rPr>
      </w:pPr>
      <w:r w:rsidRPr="007C01D1">
        <w:rPr>
          <w:rFonts w:ascii="Sassoon Primary" w:eastAsia="Calibri" w:hAnsi="Sassoon Primary" w:cs="SourceSansPro-Regular"/>
          <w:color w:val="000000"/>
        </w:rPr>
        <w:t>Upper Key Stage 2 (Years 5 and 6)</w:t>
      </w:r>
    </w:p>
    <w:p w14:paraId="578CC130"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color w:val="000000"/>
        </w:rPr>
      </w:pPr>
    </w:p>
    <w:p w14:paraId="4DDC25E1"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color w:val="000000"/>
        </w:rPr>
      </w:pPr>
      <w:r w:rsidRPr="007C01D1">
        <w:rPr>
          <w:rFonts w:ascii="Sassoon Primary" w:eastAsia="Calibri" w:hAnsi="Sassoon Primary" w:cs="SourceSansPro-Regular"/>
          <w:color w:val="000000"/>
        </w:rPr>
        <w:t>Within each age group there 12 learning modules:</w:t>
      </w:r>
    </w:p>
    <w:p w14:paraId="11A6019B"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color w:val="000000"/>
        </w:rPr>
      </w:pPr>
    </w:p>
    <w:p w14:paraId="28985B1F"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color w:val="000000"/>
        </w:rPr>
      </w:pPr>
      <w:r w:rsidRPr="007C01D1">
        <w:rPr>
          <w:rFonts w:ascii="Sassoon Primary" w:eastAsia="Calibri" w:hAnsi="Sassoon Primary" w:cs="SourceSansPro-Semibold"/>
          <w:color w:val="E71D73"/>
        </w:rPr>
        <w:t xml:space="preserve">1. Drug Education </w:t>
      </w:r>
      <w:r w:rsidRPr="007C01D1">
        <w:rPr>
          <w:rFonts w:ascii="Sassoon Primary" w:eastAsia="Calibri" w:hAnsi="Sassoon Primary" w:cs="SourceSansPro-Regular"/>
          <w:color w:val="000000"/>
        </w:rPr>
        <w:t xml:space="preserve">- including how to manage risk and </w:t>
      </w:r>
      <w:proofErr w:type="gramStart"/>
      <w:r w:rsidRPr="007C01D1">
        <w:rPr>
          <w:rFonts w:ascii="Sassoon Primary" w:eastAsia="Calibri" w:hAnsi="Sassoon Primary" w:cs="SourceSansPro-Regular"/>
          <w:color w:val="000000"/>
        </w:rPr>
        <w:t>peer</w:t>
      </w:r>
      <w:proofErr w:type="gramEnd"/>
      <w:r w:rsidRPr="007C01D1">
        <w:rPr>
          <w:rFonts w:ascii="Sassoon Primary" w:eastAsia="Calibri" w:hAnsi="Sassoon Primary" w:cs="SourceSansPro-Regular"/>
          <w:color w:val="000000"/>
        </w:rPr>
        <w:t xml:space="preserve"> influences</w:t>
      </w:r>
    </w:p>
    <w:p w14:paraId="77EC767F"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color w:val="000000"/>
        </w:rPr>
      </w:pPr>
      <w:r w:rsidRPr="007C01D1">
        <w:rPr>
          <w:rFonts w:ascii="Sassoon Primary" w:eastAsia="Calibri" w:hAnsi="Sassoon Primary" w:cs="SourceSansPro-Semibold"/>
          <w:color w:val="F0790C"/>
        </w:rPr>
        <w:t xml:space="preserve">2. Exploring Emotions </w:t>
      </w:r>
      <w:r w:rsidRPr="007C01D1">
        <w:rPr>
          <w:rFonts w:ascii="Sassoon Primary" w:eastAsia="Calibri" w:hAnsi="Sassoon Primary" w:cs="SourceSansPro-Regular"/>
          <w:color w:val="000000"/>
        </w:rPr>
        <w:t>- including how to recognise and manage feelings and emotions</w:t>
      </w:r>
    </w:p>
    <w:p w14:paraId="458AD5DB"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color w:val="000000"/>
        </w:rPr>
      </w:pPr>
      <w:r w:rsidRPr="007C01D1">
        <w:rPr>
          <w:rFonts w:ascii="Sassoon Primary" w:eastAsia="Calibri" w:hAnsi="Sassoon Primary" w:cs="SourceSansPro-Semibold"/>
          <w:color w:val="F6AA00"/>
        </w:rPr>
        <w:t xml:space="preserve">3. Being Healthy </w:t>
      </w:r>
      <w:r w:rsidRPr="007C01D1">
        <w:rPr>
          <w:rFonts w:ascii="Sassoon Primary" w:eastAsia="Calibri" w:hAnsi="Sassoon Primary" w:cs="SourceSansPro-Regular"/>
          <w:color w:val="000000"/>
        </w:rPr>
        <w:t>- including the importance of looking after our mental health</w:t>
      </w:r>
    </w:p>
    <w:p w14:paraId="7A3B05CD"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color w:val="000000"/>
        </w:rPr>
      </w:pPr>
      <w:r w:rsidRPr="007C01D1">
        <w:rPr>
          <w:rFonts w:ascii="Sassoon Primary" w:eastAsia="Calibri" w:hAnsi="Sassoon Primary" w:cs="SourceSansPro-Semibold"/>
          <w:color w:val="96C21F"/>
        </w:rPr>
        <w:t xml:space="preserve">4. </w:t>
      </w:r>
      <w:proofErr w:type="gramStart"/>
      <w:r w:rsidRPr="007C01D1">
        <w:rPr>
          <w:rFonts w:ascii="Sassoon Primary" w:eastAsia="Calibri" w:hAnsi="Sassoon Primary" w:cs="SourceSansPro-Semibold"/>
          <w:color w:val="96C21F"/>
        </w:rPr>
        <w:t>Growing</w:t>
      </w:r>
      <w:proofErr w:type="gramEnd"/>
      <w:r w:rsidRPr="007C01D1">
        <w:rPr>
          <w:rFonts w:ascii="Sassoon Primary" w:eastAsia="Calibri" w:hAnsi="Sassoon Primary" w:cs="SourceSansPro-Semibold"/>
          <w:color w:val="96C21F"/>
        </w:rPr>
        <w:t xml:space="preserve"> up </w:t>
      </w:r>
      <w:r w:rsidRPr="007C01D1">
        <w:rPr>
          <w:rFonts w:ascii="Sassoon Primary" w:eastAsia="Calibri" w:hAnsi="Sassoon Primary" w:cs="SourceSansPro-Regular"/>
          <w:color w:val="000000"/>
        </w:rPr>
        <w:t>- including the Sex Education element</w:t>
      </w:r>
    </w:p>
    <w:p w14:paraId="455A821B"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color w:val="000000"/>
        </w:rPr>
      </w:pPr>
      <w:r w:rsidRPr="007C01D1">
        <w:rPr>
          <w:rFonts w:ascii="Sassoon Primary" w:eastAsia="Calibri" w:hAnsi="Sassoon Primary" w:cs="SourceSansPro-Semibold"/>
          <w:color w:val="49BAB0"/>
        </w:rPr>
        <w:t xml:space="preserve">5. Changes </w:t>
      </w:r>
      <w:r w:rsidRPr="007C01D1">
        <w:rPr>
          <w:rFonts w:ascii="Sassoon Primary" w:eastAsia="Calibri" w:hAnsi="Sassoon Primary" w:cs="SourceSansPro-Regular"/>
          <w:color w:val="000000"/>
        </w:rPr>
        <w:t>- including loss</w:t>
      </w:r>
    </w:p>
    <w:p w14:paraId="3C3E30BB"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color w:val="000000"/>
        </w:rPr>
      </w:pPr>
      <w:r w:rsidRPr="007C01D1">
        <w:rPr>
          <w:rFonts w:ascii="Sassoon Primary" w:eastAsia="Calibri" w:hAnsi="Sassoon Primary" w:cs="SourceSansPro-Semibold"/>
          <w:color w:val="11B4D7"/>
        </w:rPr>
        <w:t xml:space="preserve">6. Bullying Matters </w:t>
      </w:r>
      <w:r w:rsidRPr="007C01D1">
        <w:rPr>
          <w:rFonts w:ascii="Sassoon Primary" w:eastAsia="Calibri" w:hAnsi="Sassoon Primary" w:cs="SourceSansPro-Regular"/>
          <w:color w:val="000000"/>
        </w:rPr>
        <w:t>- including how to ask for help</w:t>
      </w:r>
    </w:p>
    <w:p w14:paraId="38E0577E"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color w:val="000000"/>
        </w:rPr>
      </w:pPr>
      <w:r w:rsidRPr="007C01D1">
        <w:rPr>
          <w:rFonts w:ascii="Sassoon Primary" w:eastAsia="Calibri" w:hAnsi="Sassoon Primary" w:cs="SourceSansPro-Semibold"/>
          <w:color w:val="E71D73"/>
        </w:rPr>
        <w:t xml:space="preserve">7. Being Me </w:t>
      </w:r>
      <w:r w:rsidRPr="007C01D1">
        <w:rPr>
          <w:rFonts w:ascii="Sassoon Primary" w:eastAsia="Calibri" w:hAnsi="Sassoon Primary" w:cs="SourceSansPro-Regular"/>
          <w:color w:val="000000"/>
        </w:rPr>
        <w:t>- including identity and community</w:t>
      </w:r>
    </w:p>
    <w:p w14:paraId="11894349"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color w:val="000000"/>
        </w:rPr>
      </w:pPr>
      <w:r w:rsidRPr="007C01D1">
        <w:rPr>
          <w:rFonts w:ascii="Sassoon Primary" w:eastAsia="Calibri" w:hAnsi="Sassoon Primary" w:cs="SourceSansPro-Semibold"/>
          <w:color w:val="F0790C"/>
        </w:rPr>
        <w:t xml:space="preserve">8. Difference and Diversity </w:t>
      </w:r>
      <w:r w:rsidRPr="007C01D1">
        <w:rPr>
          <w:rFonts w:ascii="Sassoon Primary" w:eastAsia="Calibri" w:hAnsi="Sassoon Primary" w:cs="SourceSansPro-Regular"/>
          <w:color w:val="000000"/>
        </w:rPr>
        <w:t>- including challenging stereotypes</w:t>
      </w:r>
    </w:p>
    <w:p w14:paraId="59E6F812"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color w:val="000000"/>
        </w:rPr>
      </w:pPr>
      <w:r w:rsidRPr="007C01D1">
        <w:rPr>
          <w:rFonts w:ascii="Sassoon Primary" w:eastAsia="Calibri" w:hAnsi="Sassoon Primary" w:cs="SourceSansPro-Semibold"/>
          <w:color w:val="F6AA00"/>
        </w:rPr>
        <w:t xml:space="preserve">9. Being Responsible </w:t>
      </w:r>
      <w:r w:rsidRPr="007C01D1">
        <w:rPr>
          <w:rFonts w:ascii="Sassoon Primary" w:eastAsia="Calibri" w:hAnsi="Sassoon Primary" w:cs="SourceSansPro-Regular"/>
          <w:color w:val="000000"/>
        </w:rPr>
        <w:t>- including looking after the environment</w:t>
      </w:r>
    </w:p>
    <w:p w14:paraId="0CC7BF5B"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color w:val="000000"/>
        </w:rPr>
      </w:pPr>
      <w:r w:rsidRPr="007C01D1">
        <w:rPr>
          <w:rFonts w:ascii="Sassoon Primary" w:eastAsia="Calibri" w:hAnsi="Sassoon Primary" w:cs="SourceSansPro-Semibold"/>
          <w:color w:val="96C21F"/>
        </w:rPr>
        <w:t xml:space="preserve">10. Being Safe </w:t>
      </w:r>
      <w:r w:rsidRPr="007C01D1">
        <w:rPr>
          <w:rFonts w:ascii="Sassoon Primary" w:eastAsia="Calibri" w:hAnsi="Sassoon Primary" w:cs="SourceSansPro-Regular"/>
          <w:color w:val="000000"/>
        </w:rPr>
        <w:t>- particularly featuring cyber, gaming and CSE</w:t>
      </w:r>
    </w:p>
    <w:p w14:paraId="6604C05A"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color w:val="000000"/>
        </w:rPr>
      </w:pPr>
      <w:r w:rsidRPr="007C01D1">
        <w:rPr>
          <w:rFonts w:ascii="Sassoon Primary" w:eastAsia="Calibri" w:hAnsi="Sassoon Primary" w:cs="SourceSansPro-Semibold"/>
          <w:color w:val="49BAB0"/>
        </w:rPr>
        <w:t xml:space="preserve">11. Relationships </w:t>
      </w:r>
      <w:r w:rsidRPr="007C01D1">
        <w:rPr>
          <w:rFonts w:ascii="Sassoon Primary" w:eastAsia="Calibri" w:hAnsi="Sassoon Primary" w:cs="SourceSansPro-Regular"/>
          <w:color w:val="000000"/>
        </w:rPr>
        <w:t>- including what is a healthy relationship</w:t>
      </w:r>
    </w:p>
    <w:p w14:paraId="5F5422AC"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color w:val="000000"/>
        </w:rPr>
      </w:pPr>
      <w:r w:rsidRPr="007C01D1">
        <w:rPr>
          <w:rFonts w:ascii="Sassoon Primary" w:eastAsia="Calibri" w:hAnsi="Sassoon Primary" w:cs="SourceSansPro-Semibold"/>
          <w:color w:val="11B4D7"/>
        </w:rPr>
        <w:t xml:space="preserve">12. Money Matters </w:t>
      </w:r>
      <w:r w:rsidRPr="007C01D1">
        <w:rPr>
          <w:rFonts w:ascii="Sassoon Primary" w:eastAsia="Calibri" w:hAnsi="Sassoon Primary" w:cs="SourceSansPro-Regular"/>
          <w:color w:val="000000"/>
        </w:rPr>
        <w:t>- including enterprise</w:t>
      </w:r>
    </w:p>
    <w:p w14:paraId="39C3027E"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color w:val="000000"/>
        </w:rPr>
      </w:pPr>
    </w:p>
    <w:p w14:paraId="094365BB"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color w:val="000000"/>
        </w:rPr>
      </w:pPr>
      <w:r w:rsidRPr="007C01D1">
        <w:rPr>
          <w:rFonts w:ascii="Sassoon Primary" w:eastAsia="Calibri" w:hAnsi="Sassoon Primary" w:cs="SourceSansPro-Regular"/>
          <w:color w:val="000000"/>
        </w:rPr>
        <w:t xml:space="preserve">These are based on 3 core themes: </w:t>
      </w:r>
    </w:p>
    <w:p w14:paraId="79A2751F" w14:textId="77777777" w:rsidR="007C01D1" w:rsidRPr="007C01D1" w:rsidRDefault="007C01D1" w:rsidP="007C01D1">
      <w:pPr>
        <w:numPr>
          <w:ilvl w:val="0"/>
          <w:numId w:val="8"/>
        </w:numPr>
        <w:autoSpaceDE w:val="0"/>
        <w:autoSpaceDN w:val="0"/>
        <w:adjustRightInd w:val="0"/>
        <w:spacing w:after="0" w:line="240" w:lineRule="auto"/>
        <w:contextualSpacing/>
        <w:jc w:val="both"/>
        <w:rPr>
          <w:rFonts w:ascii="Sassoon Primary" w:eastAsia="Calibri" w:hAnsi="Sassoon Primary" w:cs="SourceSansPro-Regular"/>
          <w:color w:val="000000"/>
        </w:rPr>
      </w:pPr>
      <w:r w:rsidRPr="007C01D1">
        <w:rPr>
          <w:rFonts w:ascii="Sassoon Primary" w:eastAsia="Calibri" w:hAnsi="Sassoon Primary" w:cs="SourceSansPro-Regular"/>
          <w:color w:val="000000"/>
        </w:rPr>
        <w:t>Health and Well-Being</w:t>
      </w:r>
    </w:p>
    <w:p w14:paraId="68741D52" w14:textId="77777777" w:rsidR="007C01D1" w:rsidRPr="007C01D1" w:rsidRDefault="007C01D1" w:rsidP="007C01D1">
      <w:pPr>
        <w:numPr>
          <w:ilvl w:val="0"/>
          <w:numId w:val="8"/>
        </w:numPr>
        <w:autoSpaceDE w:val="0"/>
        <w:autoSpaceDN w:val="0"/>
        <w:adjustRightInd w:val="0"/>
        <w:spacing w:after="0" w:line="240" w:lineRule="auto"/>
        <w:contextualSpacing/>
        <w:jc w:val="both"/>
        <w:rPr>
          <w:rFonts w:ascii="Sassoon Primary" w:eastAsia="Calibri" w:hAnsi="Sassoon Primary" w:cs="SourceSansPro-Regular"/>
          <w:color w:val="000000"/>
        </w:rPr>
      </w:pPr>
      <w:r w:rsidRPr="007C01D1">
        <w:rPr>
          <w:rFonts w:ascii="Sassoon Primary" w:eastAsia="Calibri" w:hAnsi="Sassoon Primary" w:cs="SourceSansPro-Regular"/>
          <w:color w:val="000000"/>
        </w:rPr>
        <w:t>Relationships</w:t>
      </w:r>
    </w:p>
    <w:p w14:paraId="4995C4C1" w14:textId="77777777" w:rsidR="007C01D1" w:rsidRPr="007C01D1" w:rsidRDefault="007C01D1" w:rsidP="007C01D1">
      <w:pPr>
        <w:numPr>
          <w:ilvl w:val="0"/>
          <w:numId w:val="8"/>
        </w:numPr>
        <w:autoSpaceDE w:val="0"/>
        <w:autoSpaceDN w:val="0"/>
        <w:adjustRightInd w:val="0"/>
        <w:spacing w:after="0" w:line="240" w:lineRule="auto"/>
        <w:contextualSpacing/>
        <w:jc w:val="both"/>
        <w:rPr>
          <w:rFonts w:ascii="Sassoon Primary" w:eastAsia="Calibri" w:hAnsi="Sassoon Primary" w:cs="SourceSansPro-Regular"/>
          <w:color w:val="000000"/>
        </w:rPr>
      </w:pPr>
      <w:r w:rsidRPr="007C01D1">
        <w:rPr>
          <w:rFonts w:ascii="Sassoon Primary" w:eastAsia="Calibri" w:hAnsi="Sassoon Primary" w:cs="SourceSansPro-Regular"/>
          <w:color w:val="000000"/>
        </w:rPr>
        <w:t>Living in the Wider World.</w:t>
      </w:r>
    </w:p>
    <w:p w14:paraId="11AA0485" w14:textId="77777777" w:rsidR="007C01D1" w:rsidRPr="007C01D1" w:rsidRDefault="007C01D1" w:rsidP="007C01D1">
      <w:pPr>
        <w:spacing w:after="160" w:line="259" w:lineRule="auto"/>
        <w:jc w:val="both"/>
        <w:rPr>
          <w:rFonts w:ascii="Sassoon Primary" w:eastAsia="Calibri" w:hAnsi="Sassoon Primary" w:cs="SourceSansPro-Regular"/>
          <w:color w:val="000000"/>
        </w:rPr>
      </w:pPr>
    </w:p>
    <w:p w14:paraId="427C2514" w14:textId="77777777" w:rsidR="007C01D1" w:rsidRPr="007C01D1" w:rsidRDefault="007C01D1" w:rsidP="007C01D1">
      <w:pPr>
        <w:spacing w:after="160" w:line="259" w:lineRule="auto"/>
        <w:jc w:val="both"/>
        <w:rPr>
          <w:rFonts w:ascii="Sassoon Primary" w:eastAsia="Calibri" w:hAnsi="Sassoon Primary" w:cs="SourceSansPro-Regular"/>
          <w:b/>
          <w:color w:val="000000"/>
          <w:u w:val="single"/>
        </w:rPr>
      </w:pPr>
      <w:r w:rsidRPr="007C01D1">
        <w:rPr>
          <w:rFonts w:ascii="Sassoon Primary" w:eastAsia="Calibri" w:hAnsi="Sassoon Primary" w:cs="SourceSansPro-Regular"/>
          <w:b/>
          <w:color w:val="000000"/>
          <w:u w:val="single"/>
        </w:rPr>
        <w:t>Impact</w:t>
      </w:r>
    </w:p>
    <w:p w14:paraId="2FA74409"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color w:val="000000"/>
        </w:rPr>
      </w:pPr>
      <w:r w:rsidRPr="007C01D1">
        <w:rPr>
          <w:rFonts w:ascii="Sassoon Primary" w:eastAsia="Calibri" w:hAnsi="Sassoon Primary" w:cs="SourceSansPro-Regular"/>
          <w:color w:val="000000"/>
        </w:rPr>
        <w:t>To be successful independent learners, children need regular opportunities to reflect on and identify what they have learnt, what needs to be learnt next and what they need to do to continue their learning.</w:t>
      </w:r>
    </w:p>
    <w:p w14:paraId="3EE9E9F5"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color w:val="000000"/>
        </w:rPr>
      </w:pPr>
    </w:p>
    <w:p w14:paraId="2EC129EE"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color w:val="000000"/>
        </w:rPr>
      </w:pPr>
      <w:r w:rsidRPr="007C01D1">
        <w:rPr>
          <w:rFonts w:ascii="Sassoon Primary" w:eastAsia="Calibri" w:hAnsi="Sassoon Primary" w:cs="SourceSansPro-Regular"/>
          <w:color w:val="000000"/>
        </w:rPr>
        <w:t>To enable this to happen, assessment is an integral part of the teaching and learning process and focuses on clear learning outcomes related to the curriculum and not on behavioural outcomes only. The impact of this curriculum will be two fold.</w:t>
      </w:r>
    </w:p>
    <w:p w14:paraId="437265B4"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color w:val="000000"/>
        </w:rPr>
      </w:pPr>
    </w:p>
    <w:p w14:paraId="16B486DB"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rPr>
      </w:pPr>
      <w:r w:rsidRPr="007C01D1">
        <w:rPr>
          <w:rFonts w:ascii="Sassoon Primary" w:eastAsia="Calibri" w:hAnsi="Sassoon Primary" w:cs="SourceSansPro-Regular"/>
          <w:color w:val="000000"/>
        </w:rPr>
        <w:lastRenderedPageBreak/>
        <w:t xml:space="preserve"> Firstly, the children will have </w:t>
      </w:r>
      <w:r w:rsidRPr="007C01D1">
        <w:rPr>
          <w:rFonts w:ascii="Sassoon Primary" w:eastAsia="Calibri" w:hAnsi="Sassoon Primary" w:cs="SourceSansPro-Regular"/>
        </w:rPr>
        <w:t xml:space="preserve">knowledge, skills and understanding they need to lead confident, healthy, independent lives and be able to make informed choices. </w:t>
      </w:r>
    </w:p>
    <w:p w14:paraId="26A63895"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rPr>
      </w:pPr>
    </w:p>
    <w:p w14:paraId="51D5685F" w14:textId="77777777" w:rsidR="007C01D1" w:rsidRPr="007C01D1" w:rsidRDefault="007C01D1" w:rsidP="007C01D1">
      <w:pPr>
        <w:autoSpaceDE w:val="0"/>
        <w:autoSpaceDN w:val="0"/>
        <w:adjustRightInd w:val="0"/>
        <w:spacing w:after="0" w:line="240" w:lineRule="auto"/>
        <w:jc w:val="both"/>
        <w:rPr>
          <w:rFonts w:ascii="Sassoon Primary" w:eastAsia="Calibri" w:hAnsi="Sassoon Primary" w:cs="SourceSansPro-Regular"/>
          <w:color w:val="000000"/>
        </w:rPr>
      </w:pPr>
      <w:r w:rsidRPr="007C01D1">
        <w:rPr>
          <w:rFonts w:ascii="Sassoon Primary" w:eastAsia="Calibri" w:hAnsi="Sassoon Primary" w:cs="SourceSansPro-Regular"/>
        </w:rPr>
        <w:t>Secondly they will be able to apply these skills outside of lessons so that they can recognise their own value, work well with others and become increasingly responsible for their own learning.</w:t>
      </w:r>
    </w:p>
    <w:p w14:paraId="15587C66" w14:textId="6C5D1B22" w:rsidR="00D021B1" w:rsidRPr="009A75FC" w:rsidRDefault="00D021B1" w:rsidP="00F20FE5">
      <w:pPr>
        <w:tabs>
          <w:tab w:val="left" w:pos="3975"/>
        </w:tabs>
        <w:rPr>
          <w:rFonts w:ascii="Sassoon Primary" w:hAnsi="Sassoon Primary"/>
          <w:sz w:val="24"/>
        </w:rPr>
      </w:pPr>
    </w:p>
    <w:sectPr w:rsidR="00D021B1" w:rsidRPr="009A75FC" w:rsidSect="00E14804">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assoon Primary">
    <w:panose1 w:val="00000000000000000000"/>
    <w:charset w:val="00"/>
    <w:family w:val="modern"/>
    <w:notTrueType/>
    <w:pitch w:val="variable"/>
    <w:sig w:usb0="A000002F" w:usb1="40000048" w:usb2="00000000" w:usb3="00000000" w:csb0="00000111" w:csb1="00000000"/>
  </w:font>
  <w:font w:name="SourceSansPro-Regular">
    <w:panose1 w:val="00000000000000000000"/>
    <w:charset w:val="00"/>
    <w:family w:val="swiss"/>
    <w:notTrueType/>
    <w:pitch w:val="default"/>
    <w:sig w:usb0="00000003" w:usb1="00000000" w:usb2="00000000" w:usb3="00000000" w:csb0="00000001" w:csb1="00000000"/>
  </w:font>
  <w:font w:name="SourceSansPro-Black">
    <w:panose1 w:val="00000000000000000000"/>
    <w:charset w:val="00"/>
    <w:family w:val="swiss"/>
    <w:notTrueType/>
    <w:pitch w:val="default"/>
    <w:sig w:usb0="00000003" w:usb1="00000000" w:usb2="00000000" w:usb3="00000000" w:csb0="00000001" w:csb1="00000000"/>
  </w:font>
  <w:font w:name="SourceSansPro-Semi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FE7B5F"/>
    <w:multiLevelType w:val="hybridMultilevel"/>
    <w:tmpl w:val="9D040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49D03FC"/>
    <w:multiLevelType w:val="hybridMultilevel"/>
    <w:tmpl w:val="285A85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7EB6E92"/>
    <w:multiLevelType w:val="hybridMultilevel"/>
    <w:tmpl w:val="46685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5174F17"/>
    <w:multiLevelType w:val="hybridMultilevel"/>
    <w:tmpl w:val="E766C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DD6608A"/>
    <w:multiLevelType w:val="hybridMultilevel"/>
    <w:tmpl w:val="8FD8F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E2447CE"/>
    <w:multiLevelType w:val="hybridMultilevel"/>
    <w:tmpl w:val="F45E5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0DD1DF0"/>
    <w:multiLevelType w:val="hybridMultilevel"/>
    <w:tmpl w:val="49581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89C4C12"/>
    <w:multiLevelType w:val="hybridMultilevel"/>
    <w:tmpl w:val="4BEADF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6"/>
  </w:num>
  <w:num w:numId="3">
    <w:abstractNumId w:val="4"/>
  </w:num>
  <w:num w:numId="4">
    <w:abstractNumId w:val="0"/>
  </w:num>
  <w:num w:numId="5">
    <w:abstractNumId w:val="3"/>
  </w:num>
  <w:num w:numId="6">
    <w:abstractNumId w:val="5"/>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804"/>
    <w:rsid w:val="00013F56"/>
    <w:rsid w:val="00016E18"/>
    <w:rsid w:val="0003795E"/>
    <w:rsid w:val="00072A51"/>
    <w:rsid w:val="000D23B9"/>
    <w:rsid w:val="000D6281"/>
    <w:rsid w:val="0013199E"/>
    <w:rsid w:val="001D5CB9"/>
    <w:rsid w:val="00222038"/>
    <w:rsid w:val="0023131A"/>
    <w:rsid w:val="00256B93"/>
    <w:rsid w:val="002C0E41"/>
    <w:rsid w:val="002C1454"/>
    <w:rsid w:val="003F244B"/>
    <w:rsid w:val="004360CF"/>
    <w:rsid w:val="00445573"/>
    <w:rsid w:val="00453501"/>
    <w:rsid w:val="00483FB4"/>
    <w:rsid w:val="004B10E2"/>
    <w:rsid w:val="004F5D62"/>
    <w:rsid w:val="005213B4"/>
    <w:rsid w:val="00525496"/>
    <w:rsid w:val="00576330"/>
    <w:rsid w:val="0058269A"/>
    <w:rsid w:val="00633B9B"/>
    <w:rsid w:val="00646101"/>
    <w:rsid w:val="00694C41"/>
    <w:rsid w:val="007A150A"/>
    <w:rsid w:val="007A6CBE"/>
    <w:rsid w:val="007A7F17"/>
    <w:rsid w:val="007C01D1"/>
    <w:rsid w:val="00827C6E"/>
    <w:rsid w:val="00831AEC"/>
    <w:rsid w:val="008F5803"/>
    <w:rsid w:val="00940C20"/>
    <w:rsid w:val="009A75FC"/>
    <w:rsid w:val="009D0D5E"/>
    <w:rsid w:val="009F7552"/>
    <w:rsid w:val="00A41F88"/>
    <w:rsid w:val="00AB4166"/>
    <w:rsid w:val="00B82330"/>
    <w:rsid w:val="00BA0EF1"/>
    <w:rsid w:val="00BE042A"/>
    <w:rsid w:val="00BF1946"/>
    <w:rsid w:val="00D021B1"/>
    <w:rsid w:val="00D32360"/>
    <w:rsid w:val="00D764B2"/>
    <w:rsid w:val="00D92C13"/>
    <w:rsid w:val="00E064A3"/>
    <w:rsid w:val="00E14804"/>
    <w:rsid w:val="00EC0956"/>
    <w:rsid w:val="00F06EA6"/>
    <w:rsid w:val="00F11C13"/>
    <w:rsid w:val="00F20FE5"/>
    <w:rsid w:val="00F22A89"/>
    <w:rsid w:val="00F30E29"/>
    <w:rsid w:val="00F538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EF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21B1"/>
  </w:style>
  <w:style w:type="paragraph" w:styleId="Heading2">
    <w:name w:val="heading 2"/>
    <w:basedOn w:val="Normal"/>
    <w:link w:val="Heading2Char"/>
    <w:uiPriority w:val="9"/>
    <w:qFormat/>
    <w:rsid w:val="00013F5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148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4804"/>
    <w:rPr>
      <w:rFonts w:ascii="Tahoma" w:hAnsi="Tahoma" w:cs="Tahoma"/>
      <w:sz w:val="16"/>
      <w:szCs w:val="16"/>
    </w:rPr>
  </w:style>
  <w:style w:type="paragraph" w:styleId="ListParagraph">
    <w:name w:val="List Paragraph"/>
    <w:basedOn w:val="Normal"/>
    <w:uiPriority w:val="34"/>
    <w:qFormat/>
    <w:rsid w:val="00D764B2"/>
    <w:pPr>
      <w:ind w:left="720"/>
      <w:contextualSpacing/>
    </w:pPr>
  </w:style>
  <w:style w:type="character" w:customStyle="1" w:styleId="Heading2Char">
    <w:name w:val="Heading 2 Char"/>
    <w:basedOn w:val="DefaultParagraphFont"/>
    <w:link w:val="Heading2"/>
    <w:uiPriority w:val="9"/>
    <w:rsid w:val="00013F56"/>
    <w:rPr>
      <w:rFonts w:ascii="Times New Roman" w:eastAsia="Times New Roman" w:hAnsi="Times New Roman" w:cs="Times New Roman"/>
      <w:b/>
      <w:bCs/>
      <w:sz w:val="36"/>
      <w:szCs w:val="3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21B1"/>
  </w:style>
  <w:style w:type="paragraph" w:styleId="Heading2">
    <w:name w:val="heading 2"/>
    <w:basedOn w:val="Normal"/>
    <w:link w:val="Heading2Char"/>
    <w:uiPriority w:val="9"/>
    <w:qFormat/>
    <w:rsid w:val="00013F5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148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4804"/>
    <w:rPr>
      <w:rFonts w:ascii="Tahoma" w:hAnsi="Tahoma" w:cs="Tahoma"/>
      <w:sz w:val="16"/>
      <w:szCs w:val="16"/>
    </w:rPr>
  </w:style>
  <w:style w:type="paragraph" w:styleId="ListParagraph">
    <w:name w:val="List Paragraph"/>
    <w:basedOn w:val="Normal"/>
    <w:uiPriority w:val="34"/>
    <w:qFormat/>
    <w:rsid w:val="00D764B2"/>
    <w:pPr>
      <w:ind w:left="720"/>
      <w:contextualSpacing/>
    </w:pPr>
  </w:style>
  <w:style w:type="character" w:customStyle="1" w:styleId="Heading2Char">
    <w:name w:val="Heading 2 Char"/>
    <w:basedOn w:val="DefaultParagraphFont"/>
    <w:link w:val="Heading2"/>
    <w:uiPriority w:val="9"/>
    <w:rsid w:val="00013F56"/>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0993669">
      <w:bodyDiv w:val="1"/>
      <w:marLeft w:val="0"/>
      <w:marRight w:val="0"/>
      <w:marTop w:val="0"/>
      <w:marBottom w:val="0"/>
      <w:divBdr>
        <w:top w:val="none" w:sz="0" w:space="0" w:color="auto"/>
        <w:left w:val="none" w:sz="0" w:space="0" w:color="auto"/>
        <w:bottom w:val="none" w:sz="0" w:space="0" w:color="auto"/>
        <w:right w:val="none" w:sz="0" w:space="0" w:color="auto"/>
      </w:divBdr>
    </w:div>
    <w:div w:id="994456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D7FF68FE1FF4CAD5F2BFAA212E34E" ma:contentTypeVersion="9" ma:contentTypeDescription="Create a new document." ma:contentTypeScope="" ma:versionID="cbd100a9017a676e1fc88032f53c6aca">
  <xsd:schema xmlns:xsd="http://www.w3.org/2001/XMLSchema" xmlns:xs="http://www.w3.org/2001/XMLSchema" xmlns:p="http://schemas.microsoft.com/office/2006/metadata/properties" xmlns:ns3="0af6e3ef-ec4c-46b3-84ec-c6dd7c0769ca" targetNamespace="http://schemas.microsoft.com/office/2006/metadata/properties" ma:root="true" ma:fieldsID="f3b61db29fca3f2b4143aba6573f23ee" ns3:_="">
    <xsd:import namespace="0af6e3ef-ec4c-46b3-84ec-c6dd7c0769c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f6e3ef-ec4c-46b3-84ec-c6dd7c0769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42DE4A-1E04-4229-A588-EE412D337C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f6e3ef-ec4c-46b3-84ec-c6dd7c0769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16150E-39BD-434A-8675-08C753775799}">
  <ds:schemaRefs>
    <ds:schemaRef ds:uri="http://schemas.microsoft.com/sharepoint/v3/contenttype/forms"/>
  </ds:schemaRefs>
</ds:datastoreItem>
</file>

<file path=customXml/itemProps3.xml><?xml version="1.0" encoding="utf-8"?>
<ds:datastoreItem xmlns:ds="http://schemas.openxmlformats.org/officeDocument/2006/customXml" ds:itemID="{6D53DA3D-270D-453D-A3F6-93332329DB2F}">
  <ds:schemaRefs>
    <ds:schemaRef ds:uri="0af6e3ef-ec4c-46b3-84ec-c6dd7c0769ca"/>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789</Words>
  <Characters>4498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5277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Bates</dc:creator>
  <cp:lastModifiedBy>Caroline Rodgers</cp:lastModifiedBy>
  <cp:revision>3</cp:revision>
  <dcterms:created xsi:type="dcterms:W3CDTF">2021-01-28T13:55:00Z</dcterms:created>
  <dcterms:modified xsi:type="dcterms:W3CDTF">2021-01-28T14:05:00Z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0x0101005B7D7FF68FE1FF4CAD5F2BFAA212E34E</vt:lpwstr>
  </property>
</Properties>
</file>