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969" w:rsidRPr="00C55969" w:rsidRDefault="00C55969" w:rsidP="00210DC7">
      <w:pPr>
        <w:pageBreakBefore/>
        <w:spacing w:after="240" w:line="240" w:lineRule="auto"/>
        <w:ind w:firstLine="720"/>
        <w:outlineLvl w:val="0"/>
        <w:rPr>
          <w:rFonts w:ascii="Arial" w:eastAsia="Times New Roman" w:hAnsi="Arial" w:cs="Times New Roman"/>
          <w:b/>
          <w:color w:val="104F75"/>
          <w:sz w:val="36"/>
          <w:szCs w:val="24"/>
          <w:lang w:eastAsia="en-GB"/>
        </w:rPr>
      </w:pPr>
      <w:bookmarkStart w:id="0" w:name="_Toc404086437"/>
      <w:bookmarkStart w:id="1" w:name="_Toc404093168"/>
      <w:bookmarkStart w:id="2" w:name="_Toc404858739"/>
      <w:bookmarkStart w:id="3" w:name="_GoBack"/>
      <w:bookmarkEnd w:id="3"/>
      <w:r w:rsidRPr="00C55969">
        <w:rPr>
          <w:rFonts w:ascii="Arial" w:eastAsia="Times New Roman" w:hAnsi="Arial" w:cs="Times New Roman"/>
          <w:b/>
          <w:color w:val="104F75"/>
          <w:sz w:val="36"/>
          <w:szCs w:val="24"/>
          <w:lang w:eastAsia="en-GB"/>
        </w:rPr>
        <w:t>Annex 1: Planning and preparation template</w:t>
      </w:r>
      <w:bookmarkEnd w:id="0"/>
      <w:bookmarkEnd w:id="1"/>
      <w:bookmarkEnd w:id="2"/>
    </w:p>
    <w:tbl>
      <w:tblPr>
        <w:tblStyle w:val="TableGrid"/>
        <w:tblW w:w="0" w:type="auto"/>
        <w:tblInd w:w="108" w:type="dxa"/>
        <w:tblLook w:val="04A0" w:firstRow="1" w:lastRow="0" w:firstColumn="1" w:lastColumn="0" w:noHBand="0" w:noVBand="1"/>
      </w:tblPr>
      <w:tblGrid>
        <w:gridCol w:w="4929"/>
        <w:gridCol w:w="9137"/>
      </w:tblGrid>
      <w:tr w:rsidR="00C55969" w:rsidRPr="00C55969" w:rsidTr="00D83DA2">
        <w:trPr>
          <w:trHeight w:val="466"/>
          <w:tblHeader/>
        </w:trPr>
        <w:tc>
          <w:tcPr>
            <w:tcW w:w="14175" w:type="dxa"/>
            <w:gridSpan w:val="2"/>
            <w:shd w:val="clear" w:color="auto" w:fill="B8CCE4" w:themeFill="accent1" w:themeFillTint="66"/>
          </w:tcPr>
          <w:p w:rsidR="00C55969" w:rsidRPr="00C55969" w:rsidRDefault="00853210" w:rsidP="00C55969">
            <w:pPr>
              <w:spacing w:before="60" w:after="60"/>
              <w:ind w:left="57" w:right="57"/>
              <w:jc w:val="center"/>
              <w:rPr>
                <w:b/>
                <w:color w:val="0D0D0D" w:themeColor="text1" w:themeTint="F2"/>
                <w:sz w:val="24"/>
                <w:szCs w:val="24"/>
              </w:rPr>
            </w:pPr>
            <w:r>
              <w:rPr>
                <w:b/>
                <w:i/>
                <w:color w:val="0D0D0D" w:themeColor="text1" w:themeTint="F2"/>
                <w:sz w:val="24"/>
                <w:szCs w:val="24"/>
              </w:rPr>
              <w:t>Brockley</w:t>
            </w:r>
            <w:r w:rsidR="00C55969" w:rsidRPr="00C55969">
              <w:rPr>
                <w:b/>
                <w:color w:val="0D0D0D" w:themeColor="text1" w:themeTint="F2"/>
                <w:sz w:val="24"/>
                <w:szCs w:val="24"/>
              </w:rPr>
              <w:t xml:space="preserve"> School’s Pupil Premium Profile </w:t>
            </w:r>
            <w:r>
              <w:rPr>
                <w:b/>
                <w:i/>
                <w:color w:val="0D0D0D" w:themeColor="text1" w:themeTint="F2"/>
                <w:sz w:val="24"/>
                <w:szCs w:val="24"/>
              </w:rPr>
              <w:t>2014/15</w:t>
            </w:r>
          </w:p>
        </w:tc>
      </w:tr>
      <w:tr w:rsidR="00C55969" w:rsidRPr="00C55969" w:rsidTr="00D83DA2">
        <w:trPr>
          <w:trHeight w:val="416"/>
          <w:tblHeader/>
        </w:trPr>
        <w:tc>
          <w:tcPr>
            <w:tcW w:w="4962" w:type="dxa"/>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t>Total number of pupils in the school</w:t>
            </w:r>
          </w:p>
        </w:tc>
        <w:tc>
          <w:tcPr>
            <w:tcW w:w="9213" w:type="dxa"/>
          </w:tcPr>
          <w:p w:rsidR="00C55969" w:rsidRPr="00C55969" w:rsidRDefault="009B6D1B" w:rsidP="00C55969">
            <w:pPr>
              <w:rPr>
                <w:color w:val="0D0D0D" w:themeColor="text1" w:themeTint="F2"/>
                <w:sz w:val="24"/>
                <w:szCs w:val="24"/>
              </w:rPr>
            </w:pPr>
            <w:r>
              <w:rPr>
                <w:color w:val="0D0D0D" w:themeColor="text1" w:themeTint="F2"/>
                <w:sz w:val="24"/>
                <w:szCs w:val="24"/>
              </w:rPr>
              <w:t>128</w:t>
            </w:r>
          </w:p>
        </w:tc>
      </w:tr>
      <w:tr w:rsidR="00C55969" w:rsidRPr="00C55969" w:rsidTr="00D83DA2">
        <w:trPr>
          <w:trHeight w:val="416"/>
          <w:tblHeader/>
        </w:trPr>
        <w:tc>
          <w:tcPr>
            <w:tcW w:w="4962" w:type="dxa"/>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t>Number of PP-eligible pupils:</w:t>
            </w:r>
          </w:p>
        </w:tc>
        <w:tc>
          <w:tcPr>
            <w:tcW w:w="9213" w:type="dxa"/>
          </w:tcPr>
          <w:p w:rsidR="00C55969" w:rsidRPr="00C55969" w:rsidRDefault="009B6D1B" w:rsidP="00C55969">
            <w:pPr>
              <w:rPr>
                <w:color w:val="0D0D0D" w:themeColor="text1" w:themeTint="F2"/>
                <w:sz w:val="24"/>
                <w:szCs w:val="24"/>
              </w:rPr>
            </w:pPr>
            <w:r>
              <w:rPr>
                <w:color w:val="0D0D0D" w:themeColor="text1" w:themeTint="F2"/>
                <w:sz w:val="24"/>
                <w:szCs w:val="24"/>
              </w:rPr>
              <w:t>42</w:t>
            </w:r>
          </w:p>
        </w:tc>
      </w:tr>
      <w:tr w:rsidR="00C55969" w:rsidRPr="00C55969" w:rsidTr="00D83DA2">
        <w:trPr>
          <w:trHeight w:val="421"/>
          <w:tblHeader/>
        </w:trPr>
        <w:tc>
          <w:tcPr>
            <w:tcW w:w="4962" w:type="dxa"/>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t>Amount per pupil:</w:t>
            </w:r>
          </w:p>
        </w:tc>
        <w:tc>
          <w:tcPr>
            <w:tcW w:w="9213" w:type="dxa"/>
          </w:tcPr>
          <w:p w:rsidR="00C55969" w:rsidRPr="00C55969" w:rsidRDefault="009B6D1B" w:rsidP="00C55969">
            <w:pPr>
              <w:rPr>
                <w:color w:val="0D0D0D" w:themeColor="text1" w:themeTint="F2"/>
                <w:sz w:val="24"/>
                <w:szCs w:val="24"/>
              </w:rPr>
            </w:pPr>
            <w:r>
              <w:rPr>
                <w:color w:val="0D0D0D" w:themeColor="text1" w:themeTint="F2"/>
                <w:sz w:val="24"/>
                <w:szCs w:val="24"/>
              </w:rPr>
              <w:t>£1300</w:t>
            </w:r>
          </w:p>
        </w:tc>
      </w:tr>
      <w:tr w:rsidR="00C55969" w:rsidRPr="00C55969" w:rsidTr="00D83DA2">
        <w:trPr>
          <w:trHeight w:val="413"/>
          <w:tblHeader/>
        </w:trPr>
        <w:tc>
          <w:tcPr>
            <w:tcW w:w="4962" w:type="dxa"/>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t>Total pupil premium budget:</w:t>
            </w:r>
          </w:p>
        </w:tc>
        <w:tc>
          <w:tcPr>
            <w:tcW w:w="9213" w:type="dxa"/>
          </w:tcPr>
          <w:p w:rsidR="00C55969" w:rsidRPr="00C55969" w:rsidRDefault="009B6D1B" w:rsidP="00C55969">
            <w:pPr>
              <w:rPr>
                <w:color w:val="0D0D0D" w:themeColor="text1" w:themeTint="F2"/>
                <w:sz w:val="24"/>
                <w:szCs w:val="24"/>
              </w:rPr>
            </w:pPr>
            <w:r>
              <w:rPr>
                <w:color w:val="0D0D0D" w:themeColor="text1" w:themeTint="F2"/>
                <w:sz w:val="24"/>
                <w:szCs w:val="24"/>
              </w:rPr>
              <w:t>54,600</w:t>
            </w:r>
          </w:p>
        </w:tc>
      </w:tr>
    </w:tbl>
    <w:p w:rsidR="00C55969" w:rsidRPr="00C55969" w:rsidRDefault="00C55969" w:rsidP="00C55969">
      <w:pPr>
        <w:spacing w:after="0" w:line="240" w:lineRule="auto"/>
        <w:rPr>
          <w:rFonts w:ascii="Arial" w:eastAsia="Times New Roman" w:hAnsi="Arial" w:cs="Times New Roman"/>
          <w:color w:val="0D0D0D" w:themeColor="text1" w:themeTint="F2"/>
          <w:sz w:val="24"/>
          <w:szCs w:val="24"/>
          <w:lang w:eastAsia="en-GB"/>
        </w:rPr>
      </w:pPr>
    </w:p>
    <w:tbl>
      <w:tblPr>
        <w:tblStyle w:val="TableGrid"/>
        <w:tblW w:w="0" w:type="auto"/>
        <w:tblInd w:w="108" w:type="dxa"/>
        <w:tblLook w:val="04A0" w:firstRow="1" w:lastRow="0" w:firstColumn="1" w:lastColumn="0" w:noHBand="0" w:noVBand="1"/>
      </w:tblPr>
      <w:tblGrid>
        <w:gridCol w:w="4930"/>
        <w:gridCol w:w="9136"/>
      </w:tblGrid>
      <w:tr w:rsidR="00C55969" w:rsidRPr="00C55969" w:rsidTr="00D83DA2">
        <w:trPr>
          <w:trHeight w:val="466"/>
          <w:tblHeader/>
        </w:trPr>
        <w:tc>
          <w:tcPr>
            <w:tcW w:w="14175" w:type="dxa"/>
            <w:gridSpan w:val="2"/>
            <w:shd w:val="clear" w:color="auto" w:fill="B8CCE4" w:themeFill="accent1" w:themeFillTint="66"/>
          </w:tcPr>
          <w:p w:rsidR="00C55969" w:rsidRPr="00C55969" w:rsidRDefault="00C55969" w:rsidP="00C55969">
            <w:pPr>
              <w:spacing w:before="60" w:after="60"/>
              <w:ind w:left="57" w:right="57"/>
              <w:jc w:val="center"/>
              <w:rPr>
                <w:b/>
                <w:color w:val="0D0D0D" w:themeColor="text1" w:themeTint="F2"/>
                <w:sz w:val="24"/>
                <w:szCs w:val="24"/>
              </w:rPr>
            </w:pPr>
            <w:r w:rsidRPr="00C55969">
              <w:rPr>
                <w:b/>
                <w:color w:val="0D0D0D" w:themeColor="text1" w:themeTint="F2"/>
                <w:sz w:val="24"/>
                <w:szCs w:val="24"/>
              </w:rPr>
              <w:t>Evidence of school performance</w:t>
            </w:r>
          </w:p>
        </w:tc>
      </w:tr>
      <w:tr w:rsidR="00C55969" w:rsidRPr="00C55969" w:rsidTr="00D83DA2">
        <w:trPr>
          <w:trHeight w:val="1398"/>
          <w:tblHeader/>
        </w:trPr>
        <w:tc>
          <w:tcPr>
            <w:tcW w:w="4962" w:type="dxa"/>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t>Key statements from Ofsted report(s) relating to the performance of disadvantaged pupils:</w:t>
            </w:r>
          </w:p>
        </w:tc>
        <w:tc>
          <w:tcPr>
            <w:tcW w:w="9213" w:type="dxa"/>
          </w:tcPr>
          <w:p w:rsidR="00C55969" w:rsidRPr="00C55969" w:rsidRDefault="009B6D1B" w:rsidP="00C55969">
            <w:pPr>
              <w:rPr>
                <w:color w:val="0D0D0D" w:themeColor="text1" w:themeTint="F2"/>
                <w:sz w:val="24"/>
                <w:szCs w:val="24"/>
              </w:rPr>
            </w:pPr>
            <w:r>
              <w:rPr>
                <w:color w:val="0D0D0D" w:themeColor="text1" w:themeTint="F2"/>
                <w:sz w:val="24"/>
                <w:szCs w:val="24"/>
              </w:rPr>
              <w:t xml:space="preserve">Gaps between </w:t>
            </w:r>
            <w:r w:rsidR="00CF3341">
              <w:rPr>
                <w:color w:val="0D0D0D" w:themeColor="text1" w:themeTint="F2"/>
                <w:sz w:val="24"/>
                <w:szCs w:val="24"/>
              </w:rPr>
              <w:t>disadvantaged pupils’ attainment and that of other pupils nationally have yet to show signs of being closed in reading, maths and writing, including grammar punctuation and spelling.</w:t>
            </w:r>
          </w:p>
        </w:tc>
      </w:tr>
      <w:tr w:rsidR="00C55969" w:rsidRPr="00C55969" w:rsidTr="00D83DA2">
        <w:trPr>
          <w:trHeight w:val="1275"/>
          <w:tblHeader/>
        </w:trPr>
        <w:tc>
          <w:tcPr>
            <w:tcW w:w="4962" w:type="dxa"/>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lastRenderedPageBreak/>
              <w:t>Summary of school’s performance data:</w:t>
            </w:r>
          </w:p>
        </w:tc>
        <w:tc>
          <w:tcPr>
            <w:tcW w:w="9213" w:type="dxa"/>
          </w:tcPr>
          <w:p w:rsidR="00C55969" w:rsidRDefault="00C55969" w:rsidP="00C55969">
            <w:pPr>
              <w:rPr>
                <w:i/>
                <w:color w:val="0D0D0D" w:themeColor="text1" w:themeTint="F2"/>
                <w:sz w:val="24"/>
                <w:szCs w:val="24"/>
              </w:rPr>
            </w:pPr>
            <w:r w:rsidRPr="00C55969">
              <w:rPr>
                <w:i/>
                <w:color w:val="0D0D0D" w:themeColor="text1" w:themeTint="F2"/>
                <w:sz w:val="24"/>
                <w:szCs w:val="24"/>
              </w:rPr>
              <w:t xml:space="preserve">Does the school’s performance data indicate that </w:t>
            </w:r>
            <w:r w:rsidRPr="00C55969">
              <w:rPr>
                <w:b/>
                <w:i/>
                <w:color w:val="0D0D0D" w:themeColor="text1" w:themeTint="F2"/>
                <w:sz w:val="24"/>
                <w:szCs w:val="24"/>
              </w:rPr>
              <w:t>attainment</w:t>
            </w:r>
            <w:r w:rsidRPr="00C55969">
              <w:rPr>
                <w:i/>
                <w:color w:val="0D0D0D" w:themeColor="text1" w:themeTint="F2"/>
                <w:sz w:val="24"/>
                <w:szCs w:val="24"/>
              </w:rPr>
              <w:t xml:space="preserve"> and </w:t>
            </w:r>
            <w:r w:rsidRPr="00C55969">
              <w:rPr>
                <w:b/>
                <w:i/>
                <w:color w:val="0D0D0D" w:themeColor="text1" w:themeTint="F2"/>
                <w:sz w:val="24"/>
                <w:szCs w:val="24"/>
              </w:rPr>
              <w:t xml:space="preserve">progress </w:t>
            </w:r>
            <w:r w:rsidRPr="00C55969">
              <w:rPr>
                <w:i/>
                <w:color w:val="0D0D0D" w:themeColor="text1" w:themeTint="F2"/>
                <w:sz w:val="24"/>
                <w:szCs w:val="24"/>
              </w:rPr>
              <w:t xml:space="preserve">for disadvantaged pupils are improving, and that </w:t>
            </w:r>
            <w:r w:rsidRPr="00C55969">
              <w:rPr>
                <w:b/>
                <w:i/>
                <w:color w:val="0D0D0D" w:themeColor="text1" w:themeTint="F2"/>
                <w:sz w:val="24"/>
                <w:szCs w:val="24"/>
              </w:rPr>
              <w:t>gaps</w:t>
            </w:r>
            <w:r w:rsidRPr="00C55969">
              <w:rPr>
                <w:i/>
                <w:color w:val="0D0D0D" w:themeColor="text1" w:themeTint="F2"/>
                <w:sz w:val="24"/>
                <w:szCs w:val="24"/>
              </w:rPr>
              <w:t xml:space="preserve"> are closing, both within the school and compared to the national average? </w:t>
            </w:r>
            <w:r w:rsidRPr="00C55969">
              <w:rPr>
                <w:b/>
                <w:i/>
                <w:color w:val="0D0D0D" w:themeColor="text1" w:themeTint="F2"/>
                <w:sz w:val="24"/>
                <w:szCs w:val="24"/>
              </w:rPr>
              <w:t xml:space="preserve"> </w:t>
            </w:r>
            <w:r w:rsidRPr="00C55969">
              <w:rPr>
                <w:i/>
                <w:color w:val="0D0D0D" w:themeColor="text1" w:themeTint="F2"/>
                <w:sz w:val="24"/>
                <w:szCs w:val="24"/>
              </w:rPr>
              <w:t xml:space="preserve"> </w:t>
            </w:r>
          </w:p>
          <w:p w:rsidR="00CF3341" w:rsidRDefault="00CF3341" w:rsidP="00C55969">
            <w:pPr>
              <w:rPr>
                <w:color w:val="0D0D0D" w:themeColor="text1" w:themeTint="F2"/>
                <w:sz w:val="24"/>
                <w:szCs w:val="24"/>
              </w:rPr>
            </w:pPr>
            <w:r>
              <w:rPr>
                <w:color w:val="0D0D0D" w:themeColor="text1" w:themeTint="F2"/>
                <w:sz w:val="24"/>
                <w:szCs w:val="24"/>
              </w:rPr>
              <w:t>The gap is getting wider each year in Key Stage 1.  The gap in Key Stage 2 is variable.</w:t>
            </w:r>
          </w:p>
          <w:p w:rsidR="00CF3341" w:rsidRDefault="00CF3341" w:rsidP="00C55969">
            <w:pPr>
              <w:rPr>
                <w:color w:val="0D0D0D" w:themeColor="text1" w:themeTint="F2"/>
                <w:sz w:val="24"/>
                <w:szCs w:val="24"/>
              </w:rPr>
            </w:pPr>
          </w:p>
          <w:p w:rsidR="00CF3341" w:rsidRPr="00CF3341" w:rsidRDefault="00CF3341" w:rsidP="00CF3341">
            <w:pPr>
              <w:rPr>
                <w:color w:val="0D0D0D" w:themeColor="text1" w:themeTint="F2"/>
                <w:sz w:val="24"/>
                <w:szCs w:val="24"/>
              </w:rPr>
            </w:pPr>
            <w:r w:rsidRPr="00CF3341">
              <w:rPr>
                <w:color w:val="0D0D0D" w:themeColor="text1" w:themeTint="F2"/>
                <w:sz w:val="24"/>
                <w:szCs w:val="24"/>
              </w:rPr>
              <w:t>In KS1:  There are attainment gaps in all subjects between PP pupils and other pupils in the school and nationally.  The widest gap compared to national figures is reading (-2.6 aps).  The widest gap in school is writing (-4.4 aps).</w:t>
            </w:r>
          </w:p>
          <w:p w:rsidR="00CF3341" w:rsidRPr="00CF3341" w:rsidRDefault="00CF3341" w:rsidP="00CF3341">
            <w:pPr>
              <w:rPr>
                <w:color w:val="0D0D0D" w:themeColor="text1" w:themeTint="F2"/>
                <w:sz w:val="24"/>
                <w:szCs w:val="24"/>
              </w:rPr>
            </w:pPr>
            <w:r w:rsidRPr="00CF3341">
              <w:rPr>
                <w:color w:val="0D0D0D" w:themeColor="text1" w:themeTint="F2"/>
                <w:sz w:val="24"/>
                <w:szCs w:val="24"/>
              </w:rPr>
              <w:t xml:space="preserve">Reading is also the below national for all pupils at levels 2b and </w:t>
            </w:r>
            <w:proofErr w:type="gramStart"/>
            <w:r w:rsidRPr="00CF3341">
              <w:rPr>
                <w:color w:val="0D0D0D" w:themeColor="text1" w:themeTint="F2"/>
                <w:sz w:val="24"/>
                <w:szCs w:val="24"/>
              </w:rPr>
              <w:t>3  (</w:t>
            </w:r>
            <w:proofErr w:type="gramEnd"/>
            <w:r w:rsidRPr="00CF3341">
              <w:rPr>
                <w:color w:val="0D0D0D" w:themeColor="text1" w:themeTint="F2"/>
                <w:sz w:val="24"/>
                <w:szCs w:val="24"/>
              </w:rPr>
              <w:t>sig below at 2b).</w:t>
            </w:r>
          </w:p>
          <w:p w:rsidR="00CF3341" w:rsidRPr="00CF3341" w:rsidRDefault="00CF3341" w:rsidP="00CF3341">
            <w:pPr>
              <w:rPr>
                <w:color w:val="0D0D0D" w:themeColor="text1" w:themeTint="F2"/>
                <w:sz w:val="24"/>
                <w:szCs w:val="24"/>
              </w:rPr>
            </w:pPr>
          </w:p>
          <w:p w:rsidR="00CF3341" w:rsidRPr="00CF3341" w:rsidRDefault="00CF3341" w:rsidP="00CF3341">
            <w:pPr>
              <w:rPr>
                <w:color w:val="0D0D0D" w:themeColor="text1" w:themeTint="F2"/>
                <w:sz w:val="24"/>
                <w:szCs w:val="24"/>
              </w:rPr>
            </w:pPr>
          </w:p>
          <w:p w:rsidR="00CF3341" w:rsidRPr="00CF3341" w:rsidRDefault="00CF3341" w:rsidP="00CF3341">
            <w:pPr>
              <w:rPr>
                <w:color w:val="0D0D0D" w:themeColor="text1" w:themeTint="F2"/>
                <w:sz w:val="24"/>
                <w:szCs w:val="24"/>
              </w:rPr>
            </w:pPr>
            <w:r w:rsidRPr="00CF3341">
              <w:rPr>
                <w:color w:val="0D0D0D" w:themeColor="text1" w:themeTint="F2"/>
                <w:sz w:val="24"/>
                <w:szCs w:val="24"/>
              </w:rPr>
              <w:t>In KS2:</w:t>
            </w:r>
          </w:p>
          <w:p w:rsidR="00CF3341" w:rsidRPr="00C55969" w:rsidRDefault="00CF3341" w:rsidP="00CF3341">
            <w:pPr>
              <w:rPr>
                <w:color w:val="0D0D0D" w:themeColor="text1" w:themeTint="F2"/>
                <w:sz w:val="24"/>
                <w:szCs w:val="24"/>
              </w:rPr>
            </w:pPr>
            <w:r w:rsidRPr="00CF3341">
              <w:rPr>
                <w:color w:val="0D0D0D" w:themeColor="text1" w:themeTint="F2"/>
                <w:sz w:val="24"/>
                <w:szCs w:val="24"/>
              </w:rPr>
              <w:t>There are attainment gaps is all subjects between PP pupils and other pupils in the school and nationally.  The widest gap compared to national figures is in Grammar, Punctuation and Spelling (-5.0).  The widest gap in school is in reading (-3.1</w:t>
            </w:r>
            <w:proofErr w:type="gramStart"/>
            <w:r w:rsidRPr="00CF3341">
              <w:rPr>
                <w:color w:val="0D0D0D" w:themeColor="text1" w:themeTint="F2"/>
                <w:sz w:val="24"/>
                <w:szCs w:val="24"/>
              </w:rPr>
              <w:t>)  This</w:t>
            </w:r>
            <w:proofErr w:type="gramEnd"/>
            <w:r w:rsidRPr="00CF3341">
              <w:rPr>
                <w:color w:val="0D0D0D" w:themeColor="text1" w:themeTint="F2"/>
                <w:sz w:val="24"/>
                <w:szCs w:val="24"/>
              </w:rPr>
              <w:t xml:space="preserve"> is mainly due to the Level 5 results.  EGPS is an issue as all pupils and the PP pupils are below national at Level 4 and 5 (sig below at L5).  PP pupils did not achieve well at level 5 in reading compared to other children in the school or other children nationally.  </w:t>
            </w:r>
          </w:p>
          <w:p w:rsidR="00C55969" w:rsidRPr="00C55969" w:rsidRDefault="00C55969" w:rsidP="00CF3341">
            <w:pPr>
              <w:contextualSpacing/>
              <w:rPr>
                <w:i/>
                <w:color w:val="0D0D0D" w:themeColor="text1" w:themeTint="F2"/>
                <w:sz w:val="24"/>
                <w:szCs w:val="24"/>
              </w:rPr>
            </w:pPr>
          </w:p>
        </w:tc>
      </w:tr>
      <w:tr w:rsidR="00C55969" w:rsidRPr="00C55969" w:rsidTr="00D83DA2">
        <w:trPr>
          <w:trHeight w:val="1545"/>
          <w:tblHeader/>
        </w:trPr>
        <w:tc>
          <w:tcPr>
            <w:tcW w:w="4962" w:type="dxa"/>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t>School’s pupil premium statement:</w:t>
            </w:r>
          </w:p>
        </w:tc>
        <w:tc>
          <w:tcPr>
            <w:tcW w:w="9213" w:type="dxa"/>
          </w:tcPr>
          <w:p w:rsidR="00C55969" w:rsidRDefault="00C55969" w:rsidP="00C55969">
            <w:pPr>
              <w:rPr>
                <w:i/>
                <w:color w:val="0D0D0D" w:themeColor="text1" w:themeTint="F2"/>
                <w:sz w:val="24"/>
                <w:szCs w:val="24"/>
              </w:rPr>
            </w:pPr>
            <w:r w:rsidRPr="00C55969">
              <w:rPr>
                <w:i/>
                <w:color w:val="0D0D0D" w:themeColor="text1" w:themeTint="F2"/>
                <w:sz w:val="24"/>
                <w:szCs w:val="24"/>
              </w:rPr>
              <w:t xml:space="preserve">Does the school’s published pupil premium statement clearly describe how the school is planning to allocate funding to raise </w:t>
            </w:r>
            <w:r w:rsidRPr="00C55969">
              <w:rPr>
                <w:b/>
                <w:i/>
                <w:color w:val="0D0D0D" w:themeColor="text1" w:themeTint="F2"/>
                <w:sz w:val="24"/>
                <w:szCs w:val="24"/>
              </w:rPr>
              <w:t>attainment and progress for disadvantaged pupils, and close gaps</w:t>
            </w:r>
            <w:r w:rsidRPr="00C55969">
              <w:rPr>
                <w:i/>
                <w:color w:val="0D0D0D" w:themeColor="text1" w:themeTint="F2"/>
                <w:sz w:val="24"/>
                <w:szCs w:val="24"/>
              </w:rPr>
              <w:t>?</w:t>
            </w:r>
          </w:p>
          <w:p w:rsidR="00CF3341" w:rsidRDefault="00CF3341" w:rsidP="00C55969">
            <w:pPr>
              <w:rPr>
                <w:i/>
                <w:color w:val="0D0D0D" w:themeColor="text1" w:themeTint="F2"/>
                <w:sz w:val="24"/>
                <w:szCs w:val="24"/>
              </w:rPr>
            </w:pPr>
          </w:p>
          <w:p w:rsidR="00CF3341" w:rsidRPr="00C55969" w:rsidRDefault="00F96ED1" w:rsidP="00C55969">
            <w:pPr>
              <w:rPr>
                <w:color w:val="0D0D0D" w:themeColor="text1" w:themeTint="F2"/>
                <w:sz w:val="24"/>
                <w:szCs w:val="24"/>
              </w:rPr>
            </w:pPr>
            <w:r>
              <w:rPr>
                <w:color w:val="0D0D0D" w:themeColor="text1" w:themeTint="F2"/>
                <w:sz w:val="24"/>
                <w:szCs w:val="24"/>
              </w:rPr>
              <w:t>The pupil premium statement does describe how the school is planning to allocate funds to raise attainment and progress.  However, this doesn’t clearly target disadvantaged pupils in the spending/budget.  The school needs to do a clear action plan with evidence of impact.</w:t>
            </w:r>
          </w:p>
        </w:tc>
      </w:tr>
    </w:tbl>
    <w:p w:rsidR="00C55969" w:rsidRPr="00C55969" w:rsidRDefault="00C55969" w:rsidP="00C55969">
      <w:pPr>
        <w:spacing w:after="240" w:line="288" w:lineRule="auto"/>
        <w:rPr>
          <w:rFonts w:ascii="Arial" w:eastAsia="Times New Roman" w:hAnsi="Arial" w:cs="Times New Roman"/>
          <w:color w:val="0D0D0D" w:themeColor="text1" w:themeTint="F2"/>
          <w:sz w:val="24"/>
          <w:szCs w:val="24"/>
          <w:lang w:eastAsia="en-GB"/>
        </w:rPr>
      </w:pPr>
    </w:p>
    <w:p w:rsidR="00C55969" w:rsidRPr="00C55969" w:rsidRDefault="00C55969" w:rsidP="00C55969">
      <w:pPr>
        <w:pageBreakBefore/>
        <w:spacing w:after="240" w:line="240" w:lineRule="auto"/>
        <w:outlineLvl w:val="0"/>
        <w:rPr>
          <w:rFonts w:ascii="Arial" w:eastAsia="Times New Roman" w:hAnsi="Arial" w:cs="Times New Roman"/>
          <w:b/>
          <w:color w:val="104F75"/>
          <w:sz w:val="36"/>
          <w:szCs w:val="24"/>
          <w:lang w:eastAsia="en-GB"/>
        </w:rPr>
      </w:pPr>
      <w:bookmarkStart w:id="4" w:name="_Toc404086438"/>
      <w:bookmarkStart w:id="5" w:name="_Toc404093169"/>
      <w:bookmarkStart w:id="6" w:name="_Toc404858740"/>
      <w:r w:rsidRPr="00C55969">
        <w:rPr>
          <w:rFonts w:ascii="Arial" w:eastAsia="Times New Roman" w:hAnsi="Arial" w:cs="Times New Roman"/>
          <w:b/>
          <w:color w:val="104F75"/>
          <w:sz w:val="36"/>
          <w:szCs w:val="24"/>
          <w:lang w:eastAsia="en-GB"/>
        </w:rPr>
        <w:lastRenderedPageBreak/>
        <w:t>Annex 2: Self-evaluation template</w:t>
      </w:r>
      <w:bookmarkEnd w:id="4"/>
      <w:bookmarkEnd w:id="5"/>
      <w:bookmarkEnd w:id="6"/>
    </w:p>
    <w:p w:rsidR="00C55969" w:rsidRPr="00C55969" w:rsidRDefault="00C55969" w:rsidP="00C55969">
      <w:pPr>
        <w:spacing w:after="0" w:line="240" w:lineRule="auto"/>
        <w:rPr>
          <w:rFonts w:ascii="Arial" w:eastAsia="Times New Roman" w:hAnsi="Arial" w:cs="Times New Roman"/>
          <w:color w:val="0D0D0D" w:themeColor="text1" w:themeTint="F2"/>
          <w:sz w:val="24"/>
          <w:szCs w:val="24"/>
          <w:lang w:eastAsia="en-GB"/>
        </w:rPr>
      </w:pPr>
      <w:r w:rsidRPr="00C55969">
        <w:rPr>
          <w:rFonts w:ascii="Arial" w:eastAsia="Times New Roman" w:hAnsi="Arial" w:cs="Times New Roman"/>
          <w:color w:val="0D0D0D" w:themeColor="text1" w:themeTint="F2"/>
          <w:sz w:val="24"/>
          <w:szCs w:val="24"/>
          <w:lang w:eastAsia="en-GB"/>
        </w:rPr>
        <w:t xml:space="preserve">The table below can be used to summarise the identified areas of focus, barriers to learning, chosen strategies and success criteria needed to improve outcomes for the school’s disadvantaged pupils. See </w:t>
      </w:r>
      <w:r w:rsidRPr="00C55969">
        <w:rPr>
          <w:rFonts w:ascii="Arial" w:eastAsia="Times New Roman" w:hAnsi="Arial" w:cs="Times New Roman"/>
          <w:b/>
          <w:color w:val="0D0D0D" w:themeColor="text1" w:themeTint="F2"/>
          <w:sz w:val="24"/>
          <w:szCs w:val="24"/>
          <w:lang w:eastAsia="en-GB"/>
        </w:rPr>
        <w:t>annex 6a</w:t>
      </w:r>
      <w:r w:rsidRPr="00C55969">
        <w:rPr>
          <w:rFonts w:ascii="Arial" w:eastAsia="Times New Roman" w:hAnsi="Arial" w:cs="Times New Roman"/>
          <w:color w:val="0D0D0D" w:themeColor="text1" w:themeTint="F2"/>
          <w:sz w:val="24"/>
          <w:szCs w:val="24"/>
          <w:lang w:eastAsia="en-GB"/>
        </w:rPr>
        <w:t xml:space="preserve"> for a further illustration.</w:t>
      </w:r>
    </w:p>
    <w:p w:rsidR="00C55969" w:rsidRPr="00C55969" w:rsidRDefault="00C55969" w:rsidP="00C55969">
      <w:pPr>
        <w:spacing w:after="0" w:line="240" w:lineRule="auto"/>
        <w:rPr>
          <w:rFonts w:ascii="Arial" w:eastAsia="Times New Roman" w:hAnsi="Arial" w:cs="Times New Roman"/>
          <w:color w:val="0D0D0D" w:themeColor="text1" w:themeTint="F2"/>
          <w:sz w:val="24"/>
          <w:szCs w:val="24"/>
          <w:lang w:eastAsia="en-GB"/>
        </w:rPr>
      </w:pPr>
    </w:p>
    <w:tbl>
      <w:tblPr>
        <w:tblStyle w:val="TableGrid"/>
        <w:tblW w:w="14241" w:type="dxa"/>
        <w:tblInd w:w="108" w:type="dxa"/>
        <w:tblLayout w:type="fixed"/>
        <w:tblLook w:val="04A0" w:firstRow="1" w:lastRow="0" w:firstColumn="1" w:lastColumn="0" w:noHBand="0" w:noVBand="1"/>
      </w:tblPr>
      <w:tblGrid>
        <w:gridCol w:w="1985"/>
        <w:gridCol w:w="2126"/>
        <w:gridCol w:w="1843"/>
        <w:gridCol w:w="2835"/>
        <w:gridCol w:w="1984"/>
        <w:gridCol w:w="3468"/>
      </w:tblGrid>
      <w:tr w:rsidR="00C55969" w:rsidRPr="00C55969" w:rsidTr="00F96ED1">
        <w:trPr>
          <w:trHeight w:val="416"/>
          <w:tblHeader/>
        </w:trPr>
        <w:tc>
          <w:tcPr>
            <w:tcW w:w="1985" w:type="dxa"/>
            <w:shd w:val="clear" w:color="auto" w:fill="B8CCE4" w:themeFill="accent1" w:themeFillTint="66"/>
          </w:tcPr>
          <w:p w:rsidR="00C55969" w:rsidRPr="00C55969" w:rsidRDefault="00C55969" w:rsidP="00C55969">
            <w:pPr>
              <w:spacing w:before="60" w:after="60"/>
              <w:ind w:left="57" w:right="57"/>
              <w:jc w:val="center"/>
              <w:rPr>
                <w:b/>
                <w:color w:val="0D0D0D" w:themeColor="text1" w:themeTint="F2"/>
                <w:sz w:val="24"/>
                <w:szCs w:val="24"/>
              </w:rPr>
            </w:pPr>
            <w:r w:rsidRPr="00C55969">
              <w:rPr>
                <w:b/>
                <w:color w:val="0D0D0D" w:themeColor="text1" w:themeTint="F2"/>
                <w:sz w:val="24"/>
                <w:szCs w:val="24"/>
              </w:rPr>
              <w:t>Focus</w:t>
            </w:r>
          </w:p>
        </w:tc>
        <w:tc>
          <w:tcPr>
            <w:tcW w:w="2126" w:type="dxa"/>
            <w:shd w:val="clear" w:color="auto" w:fill="B8CCE4" w:themeFill="accent1" w:themeFillTint="66"/>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t>Barriers to learning</w:t>
            </w:r>
            <w:r w:rsidRPr="00C55969">
              <w:rPr>
                <w:b/>
                <w:color w:val="0D0D0D" w:themeColor="text1" w:themeTint="F2"/>
                <w:sz w:val="24"/>
                <w:szCs w:val="24"/>
              </w:rPr>
              <w:tab/>
            </w:r>
          </w:p>
        </w:tc>
        <w:tc>
          <w:tcPr>
            <w:tcW w:w="1843" w:type="dxa"/>
            <w:shd w:val="clear" w:color="auto" w:fill="B8CCE4" w:themeFill="accent1" w:themeFillTint="66"/>
          </w:tcPr>
          <w:p w:rsidR="00C55969" w:rsidRPr="00C55969" w:rsidRDefault="00C55969" w:rsidP="00C55969">
            <w:pPr>
              <w:spacing w:before="60" w:after="60"/>
              <w:ind w:left="57" w:right="57"/>
              <w:jc w:val="center"/>
              <w:rPr>
                <w:b/>
                <w:color w:val="0D0D0D" w:themeColor="text1" w:themeTint="F2"/>
                <w:sz w:val="24"/>
                <w:szCs w:val="24"/>
              </w:rPr>
            </w:pPr>
            <w:r w:rsidRPr="00C55969">
              <w:rPr>
                <w:b/>
                <w:color w:val="0D0D0D" w:themeColor="text1" w:themeTint="F2"/>
                <w:sz w:val="24"/>
                <w:szCs w:val="24"/>
              </w:rPr>
              <w:t>Desired outcomes</w:t>
            </w:r>
          </w:p>
        </w:tc>
        <w:tc>
          <w:tcPr>
            <w:tcW w:w="2835" w:type="dxa"/>
            <w:shd w:val="clear" w:color="auto" w:fill="B8CCE4" w:themeFill="accent1" w:themeFillTint="66"/>
          </w:tcPr>
          <w:p w:rsidR="00C55969" w:rsidRPr="00C55969" w:rsidRDefault="00C55969" w:rsidP="00C55969">
            <w:pPr>
              <w:spacing w:before="60" w:after="60"/>
              <w:ind w:left="57" w:right="57"/>
              <w:jc w:val="center"/>
              <w:rPr>
                <w:b/>
                <w:color w:val="0D0D0D" w:themeColor="text1" w:themeTint="F2"/>
                <w:sz w:val="24"/>
                <w:szCs w:val="24"/>
              </w:rPr>
            </w:pPr>
            <w:r w:rsidRPr="00C55969">
              <w:rPr>
                <w:b/>
                <w:color w:val="0D0D0D" w:themeColor="text1" w:themeTint="F2"/>
                <w:sz w:val="24"/>
                <w:szCs w:val="24"/>
              </w:rPr>
              <w:t>Success Criteria</w:t>
            </w:r>
          </w:p>
        </w:tc>
        <w:tc>
          <w:tcPr>
            <w:tcW w:w="1984" w:type="dxa"/>
            <w:shd w:val="clear" w:color="auto" w:fill="B8CCE4" w:themeFill="accent1" w:themeFillTint="66"/>
          </w:tcPr>
          <w:p w:rsidR="00C55969" w:rsidRPr="00C55969" w:rsidRDefault="00C55969" w:rsidP="00C55969">
            <w:pPr>
              <w:spacing w:before="60" w:after="60"/>
              <w:ind w:left="57" w:right="57"/>
              <w:jc w:val="center"/>
              <w:rPr>
                <w:b/>
                <w:color w:val="0D0D0D" w:themeColor="text1" w:themeTint="F2"/>
                <w:sz w:val="24"/>
                <w:szCs w:val="24"/>
              </w:rPr>
            </w:pPr>
            <w:r w:rsidRPr="00C55969">
              <w:rPr>
                <w:b/>
                <w:color w:val="0D0D0D" w:themeColor="text1" w:themeTint="F2"/>
                <w:sz w:val="24"/>
                <w:szCs w:val="24"/>
              </w:rPr>
              <w:t>Chosen Strategies</w:t>
            </w:r>
          </w:p>
        </w:tc>
        <w:tc>
          <w:tcPr>
            <w:tcW w:w="3468" w:type="dxa"/>
            <w:shd w:val="clear" w:color="auto" w:fill="B8CCE4" w:themeFill="accent1" w:themeFillTint="66"/>
          </w:tcPr>
          <w:p w:rsidR="00C55969" w:rsidRPr="00C55969" w:rsidRDefault="00C55969" w:rsidP="00C55969">
            <w:pPr>
              <w:spacing w:before="60" w:after="60"/>
              <w:ind w:left="57" w:right="57"/>
              <w:jc w:val="center"/>
              <w:rPr>
                <w:b/>
                <w:color w:val="0D0D0D" w:themeColor="text1" w:themeTint="F2"/>
                <w:sz w:val="24"/>
                <w:szCs w:val="24"/>
              </w:rPr>
            </w:pPr>
            <w:r w:rsidRPr="00C55969">
              <w:rPr>
                <w:b/>
                <w:color w:val="0D0D0D" w:themeColor="text1" w:themeTint="F2"/>
                <w:sz w:val="24"/>
                <w:szCs w:val="24"/>
              </w:rPr>
              <w:t>Evaluation of impact</w:t>
            </w:r>
          </w:p>
        </w:tc>
      </w:tr>
      <w:tr w:rsidR="00C55969" w:rsidRPr="00C55969" w:rsidTr="00F96ED1">
        <w:trPr>
          <w:trHeight w:val="1162"/>
          <w:tblHeader/>
        </w:trPr>
        <w:tc>
          <w:tcPr>
            <w:tcW w:w="1985" w:type="dxa"/>
          </w:tcPr>
          <w:p w:rsidR="00C55969" w:rsidRPr="00C55969" w:rsidRDefault="00C55969" w:rsidP="00C55969">
            <w:pPr>
              <w:spacing w:before="60" w:after="60"/>
              <w:ind w:left="57" w:right="57"/>
              <w:rPr>
                <w:i/>
                <w:color w:val="0D0D0D" w:themeColor="text1" w:themeTint="F2"/>
                <w:sz w:val="24"/>
                <w:szCs w:val="24"/>
              </w:rPr>
            </w:pPr>
            <w:r w:rsidRPr="00C55969">
              <w:rPr>
                <w:i/>
                <w:color w:val="0D0D0D" w:themeColor="text1" w:themeTint="F2"/>
                <w:sz w:val="24"/>
                <w:szCs w:val="24"/>
              </w:rPr>
              <w:t>e.g. Improving reading levels for disadvantaged pupils</w:t>
            </w:r>
          </w:p>
        </w:tc>
        <w:tc>
          <w:tcPr>
            <w:tcW w:w="2126" w:type="dxa"/>
          </w:tcPr>
          <w:p w:rsidR="00C55969" w:rsidRPr="00C55969" w:rsidRDefault="00C55969" w:rsidP="00C55969">
            <w:pPr>
              <w:spacing w:before="60" w:after="60"/>
              <w:ind w:left="57" w:right="57"/>
              <w:rPr>
                <w:i/>
                <w:color w:val="0D0D0D" w:themeColor="text1" w:themeTint="F2"/>
                <w:sz w:val="24"/>
                <w:szCs w:val="24"/>
              </w:rPr>
            </w:pPr>
            <w:r w:rsidRPr="00C55969">
              <w:rPr>
                <w:i/>
                <w:color w:val="0D0D0D" w:themeColor="text1" w:themeTint="F2"/>
                <w:sz w:val="24"/>
                <w:szCs w:val="24"/>
              </w:rPr>
              <w:t>Disengagement, inability to relate to texts</w:t>
            </w:r>
          </w:p>
        </w:tc>
        <w:tc>
          <w:tcPr>
            <w:tcW w:w="1843" w:type="dxa"/>
          </w:tcPr>
          <w:p w:rsidR="00C55969" w:rsidRPr="00C55969" w:rsidRDefault="00C55969" w:rsidP="00C55969">
            <w:pPr>
              <w:spacing w:before="60" w:after="60"/>
              <w:ind w:left="57" w:right="57"/>
              <w:rPr>
                <w:i/>
                <w:color w:val="0D0D0D" w:themeColor="text1" w:themeTint="F2"/>
                <w:sz w:val="24"/>
                <w:szCs w:val="24"/>
              </w:rPr>
            </w:pPr>
            <w:r w:rsidRPr="00C55969">
              <w:rPr>
                <w:i/>
                <w:color w:val="0D0D0D" w:themeColor="text1" w:themeTint="F2"/>
                <w:sz w:val="24"/>
                <w:szCs w:val="24"/>
              </w:rPr>
              <w:t>Improved engagement and attainment</w:t>
            </w:r>
          </w:p>
        </w:tc>
        <w:tc>
          <w:tcPr>
            <w:tcW w:w="2835" w:type="dxa"/>
          </w:tcPr>
          <w:p w:rsidR="00C55969" w:rsidRPr="00C55969" w:rsidRDefault="00C55969" w:rsidP="00C55969">
            <w:pPr>
              <w:spacing w:before="60" w:after="60"/>
              <w:ind w:left="57" w:right="57"/>
              <w:rPr>
                <w:i/>
                <w:color w:val="0D0D0D" w:themeColor="text1" w:themeTint="F2"/>
                <w:sz w:val="24"/>
                <w:szCs w:val="24"/>
              </w:rPr>
            </w:pPr>
            <w:r w:rsidRPr="00C55969">
              <w:rPr>
                <w:i/>
                <w:color w:val="0D0D0D" w:themeColor="text1" w:themeTint="F2"/>
                <w:sz w:val="24"/>
                <w:szCs w:val="24"/>
              </w:rPr>
              <w:t xml:space="preserve">Gap in expected level in reading, between disadvantaged pupils and others reduced by 6-9 percentage points </w:t>
            </w:r>
          </w:p>
        </w:tc>
        <w:tc>
          <w:tcPr>
            <w:tcW w:w="1984" w:type="dxa"/>
          </w:tcPr>
          <w:p w:rsidR="00C55969" w:rsidRPr="00C55969" w:rsidRDefault="00C55969" w:rsidP="00C55969">
            <w:pPr>
              <w:spacing w:before="60" w:after="60"/>
              <w:ind w:left="57" w:right="57"/>
              <w:rPr>
                <w:i/>
                <w:color w:val="0D0D0D" w:themeColor="text1" w:themeTint="F2"/>
                <w:sz w:val="24"/>
                <w:szCs w:val="24"/>
              </w:rPr>
            </w:pPr>
            <w:r w:rsidRPr="00C55969">
              <w:rPr>
                <w:i/>
                <w:color w:val="0D0D0D" w:themeColor="text1" w:themeTint="F2"/>
                <w:sz w:val="24"/>
                <w:szCs w:val="24"/>
              </w:rPr>
              <w:t>Reading comprehension and peer tutoring</w:t>
            </w:r>
          </w:p>
        </w:tc>
        <w:tc>
          <w:tcPr>
            <w:tcW w:w="3468" w:type="dxa"/>
          </w:tcPr>
          <w:p w:rsidR="00C55969" w:rsidRPr="00C55969" w:rsidRDefault="00C55969" w:rsidP="00C55969">
            <w:pPr>
              <w:spacing w:before="60" w:after="60"/>
              <w:ind w:right="57"/>
              <w:rPr>
                <w:i/>
                <w:color w:val="0D0D0D" w:themeColor="text1" w:themeTint="F2"/>
                <w:sz w:val="24"/>
                <w:szCs w:val="24"/>
              </w:rPr>
            </w:pPr>
            <w:r w:rsidRPr="00C55969">
              <w:rPr>
                <w:i/>
                <w:color w:val="0D0D0D" w:themeColor="text1" w:themeTint="F2"/>
                <w:sz w:val="24"/>
                <w:szCs w:val="24"/>
              </w:rPr>
              <w:t>As a result of additional support, expected reading levels have risen for all pupils, but at a faster rate for disadvantaged pupils. The gap between disadvantaged pupils and others has reduced by 7 percentage points</w:t>
            </w:r>
          </w:p>
        </w:tc>
      </w:tr>
      <w:tr w:rsidR="00C55969" w:rsidRPr="00C55969" w:rsidTr="00F96ED1">
        <w:trPr>
          <w:trHeight w:val="1018"/>
          <w:tblHeader/>
        </w:trPr>
        <w:tc>
          <w:tcPr>
            <w:tcW w:w="1985" w:type="dxa"/>
          </w:tcPr>
          <w:p w:rsidR="00C55969" w:rsidRPr="00C55969" w:rsidRDefault="00C55969" w:rsidP="00C55969">
            <w:pPr>
              <w:spacing w:before="60" w:after="60"/>
              <w:ind w:left="57" w:right="57"/>
              <w:rPr>
                <w:color w:val="0D0D0D" w:themeColor="text1" w:themeTint="F2"/>
                <w:sz w:val="24"/>
                <w:szCs w:val="24"/>
              </w:rPr>
            </w:pPr>
          </w:p>
        </w:tc>
        <w:tc>
          <w:tcPr>
            <w:tcW w:w="2126" w:type="dxa"/>
          </w:tcPr>
          <w:p w:rsidR="00C55969" w:rsidRPr="00C55969" w:rsidRDefault="00C55969" w:rsidP="00C55969">
            <w:pPr>
              <w:spacing w:before="60" w:after="60"/>
              <w:ind w:left="57" w:right="57"/>
              <w:rPr>
                <w:color w:val="0D0D0D" w:themeColor="text1" w:themeTint="F2"/>
                <w:sz w:val="24"/>
                <w:szCs w:val="24"/>
              </w:rPr>
            </w:pPr>
          </w:p>
        </w:tc>
        <w:tc>
          <w:tcPr>
            <w:tcW w:w="1843" w:type="dxa"/>
          </w:tcPr>
          <w:p w:rsidR="00C55969" w:rsidRPr="00C55969" w:rsidRDefault="00C55969" w:rsidP="00C55969">
            <w:pPr>
              <w:spacing w:before="60" w:after="60"/>
              <w:ind w:left="57" w:right="57"/>
              <w:rPr>
                <w:color w:val="0D0D0D" w:themeColor="text1" w:themeTint="F2"/>
                <w:sz w:val="24"/>
                <w:szCs w:val="24"/>
              </w:rPr>
            </w:pPr>
          </w:p>
        </w:tc>
        <w:tc>
          <w:tcPr>
            <w:tcW w:w="2835" w:type="dxa"/>
          </w:tcPr>
          <w:p w:rsidR="00C55969" w:rsidRPr="00C55969" w:rsidRDefault="00C55969" w:rsidP="00C55969">
            <w:pPr>
              <w:spacing w:before="60" w:after="60"/>
              <w:ind w:left="57" w:right="57"/>
              <w:rPr>
                <w:color w:val="0D0D0D" w:themeColor="text1" w:themeTint="F2"/>
                <w:sz w:val="24"/>
                <w:szCs w:val="24"/>
              </w:rPr>
            </w:pPr>
          </w:p>
        </w:tc>
        <w:tc>
          <w:tcPr>
            <w:tcW w:w="1984" w:type="dxa"/>
          </w:tcPr>
          <w:p w:rsidR="00C55969" w:rsidRPr="00C55969" w:rsidRDefault="00C55969" w:rsidP="00C55969">
            <w:pPr>
              <w:spacing w:before="60" w:after="60"/>
              <w:ind w:left="57" w:right="57"/>
              <w:rPr>
                <w:color w:val="0D0D0D" w:themeColor="text1" w:themeTint="F2"/>
                <w:sz w:val="24"/>
                <w:szCs w:val="24"/>
              </w:rPr>
            </w:pPr>
          </w:p>
        </w:tc>
        <w:tc>
          <w:tcPr>
            <w:tcW w:w="3468" w:type="dxa"/>
          </w:tcPr>
          <w:p w:rsidR="00C55969" w:rsidRPr="00C55969" w:rsidRDefault="00C55969" w:rsidP="00C55969">
            <w:pPr>
              <w:spacing w:before="60" w:after="60"/>
              <w:ind w:left="57" w:right="57"/>
              <w:rPr>
                <w:color w:val="0D0D0D" w:themeColor="text1" w:themeTint="F2"/>
                <w:sz w:val="24"/>
                <w:szCs w:val="24"/>
              </w:rPr>
            </w:pPr>
          </w:p>
        </w:tc>
      </w:tr>
      <w:tr w:rsidR="00C55969" w:rsidRPr="00C55969" w:rsidTr="00F96ED1">
        <w:trPr>
          <w:trHeight w:val="1131"/>
          <w:tblHeader/>
        </w:trPr>
        <w:tc>
          <w:tcPr>
            <w:tcW w:w="1985" w:type="dxa"/>
          </w:tcPr>
          <w:p w:rsidR="00C55969" w:rsidRPr="00C55969" w:rsidRDefault="00C55969" w:rsidP="00C55969">
            <w:pPr>
              <w:spacing w:before="60" w:after="60"/>
              <w:ind w:left="57" w:right="57"/>
              <w:rPr>
                <w:color w:val="0D0D0D" w:themeColor="text1" w:themeTint="F2"/>
                <w:sz w:val="24"/>
                <w:szCs w:val="24"/>
              </w:rPr>
            </w:pPr>
          </w:p>
        </w:tc>
        <w:tc>
          <w:tcPr>
            <w:tcW w:w="2126" w:type="dxa"/>
          </w:tcPr>
          <w:p w:rsidR="00C55969" w:rsidRPr="00C55969" w:rsidRDefault="00C55969" w:rsidP="00C55969">
            <w:pPr>
              <w:spacing w:before="60" w:after="60"/>
              <w:ind w:left="57" w:right="57"/>
              <w:rPr>
                <w:color w:val="0D0D0D" w:themeColor="text1" w:themeTint="F2"/>
                <w:sz w:val="24"/>
                <w:szCs w:val="24"/>
              </w:rPr>
            </w:pPr>
          </w:p>
        </w:tc>
        <w:tc>
          <w:tcPr>
            <w:tcW w:w="1843" w:type="dxa"/>
          </w:tcPr>
          <w:p w:rsidR="00C55969" w:rsidRPr="00C55969" w:rsidRDefault="00C55969" w:rsidP="00C55969">
            <w:pPr>
              <w:spacing w:before="60" w:after="60"/>
              <w:ind w:left="57" w:right="57"/>
              <w:rPr>
                <w:color w:val="0D0D0D" w:themeColor="text1" w:themeTint="F2"/>
                <w:sz w:val="24"/>
                <w:szCs w:val="24"/>
              </w:rPr>
            </w:pPr>
          </w:p>
        </w:tc>
        <w:tc>
          <w:tcPr>
            <w:tcW w:w="2835" w:type="dxa"/>
          </w:tcPr>
          <w:p w:rsidR="00C55969" w:rsidRPr="00C55969" w:rsidRDefault="00C55969" w:rsidP="00C55969">
            <w:pPr>
              <w:spacing w:before="60" w:after="60"/>
              <w:ind w:left="57" w:right="57"/>
              <w:rPr>
                <w:color w:val="0D0D0D" w:themeColor="text1" w:themeTint="F2"/>
                <w:sz w:val="24"/>
                <w:szCs w:val="24"/>
              </w:rPr>
            </w:pPr>
          </w:p>
        </w:tc>
        <w:tc>
          <w:tcPr>
            <w:tcW w:w="1984" w:type="dxa"/>
          </w:tcPr>
          <w:p w:rsidR="00C55969" w:rsidRPr="00C55969" w:rsidRDefault="00C55969" w:rsidP="00C55969">
            <w:pPr>
              <w:spacing w:before="60" w:after="60"/>
              <w:ind w:left="57" w:right="57"/>
              <w:rPr>
                <w:color w:val="0D0D0D" w:themeColor="text1" w:themeTint="F2"/>
                <w:sz w:val="24"/>
                <w:szCs w:val="24"/>
              </w:rPr>
            </w:pPr>
          </w:p>
        </w:tc>
        <w:tc>
          <w:tcPr>
            <w:tcW w:w="3468" w:type="dxa"/>
          </w:tcPr>
          <w:p w:rsidR="00C55969" w:rsidRPr="00C55969" w:rsidRDefault="00C55969" w:rsidP="00C55969">
            <w:pPr>
              <w:spacing w:before="60" w:after="60"/>
              <w:ind w:left="57" w:right="57"/>
              <w:rPr>
                <w:color w:val="0D0D0D" w:themeColor="text1" w:themeTint="F2"/>
                <w:sz w:val="24"/>
                <w:szCs w:val="24"/>
              </w:rPr>
            </w:pPr>
          </w:p>
        </w:tc>
      </w:tr>
      <w:tr w:rsidR="00C55969" w:rsidRPr="00C55969" w:rsidTr="00F96ED1">
        <w:trPr>
          <w:trHeight w:val="1119"/>
          <w:tblHeader/>
        </w:trPr>
        <w:tc>
          <w:tcPr>
            <w:tcW w:w="1985" w:type="dxa"/>
          </w:tcPr>
          <w:p w:rsidR="00C55969" w:rsidRPr="00C55969" w:rsidRDefault="00C55969" w:rsidP="00F96ED1">
            <w:pPr>
              <w:spacing w:before="60" w:after="60"/>
              <w:ind w:right="57"/>
              <w:rPr>
                <w:color w:val="0D0D0D" w:themeColor="text1" w:themeTint="F2"/>
                <w:sz w:val="24"/>
                <w:szCs w:val="24"/>
              </w:rPr>
            </w:pPr>
          </w:p>
        </w:tc>
        <w:tc>
          <w:tcPr>
            <w:tcW w:w="2126" w:type="dxa"/>
          </w:tcPr>
          <w:p w:rsidR="00C55969" w:rsidRPr="00C55969" w:rsidRDefault="00C55969" w:rsidP="00C55969">
            <w:pPr>
              <w:spacing w:before="60" w:after="60"/>
              <w:ind w:left="57" w:right="57"/>
              <w:rPr>
                <w:color w:val="0D0D0D" w:themeColor="text1" w:themeTint="F2"/>
                <w:sz w:val="24"/>
                <w:szCs w:val="24"/>
              </w:rPr>
            </w:pPr>
          </w:p>
        </w:tc>
        <w:tc>
          <w:tcPr>
            <w:tcW w:w="1843" w:type="dxa"/>
          </w:tcPr>
          <w:p w:rsidR="00C55969" w:rsidRPr="00C55969" w:rsidRDefault="00C55969" w:rsidP="00C55969">
            <w:pPr>
              <w:spacing w:before="60" w:after="60"/>
              <w:ind w:left="57" w:right="57"/>
              <w:rPr>
                <w:color w:val="0D0D0D" w:themeColor="text1" w:themeTint="F2"/>
                <w:sz w:val="24"/>
                <w:szCs w:val="24"/>
              </w:rPr>
            </w:pPr>
          </w:p>
        </w:tc>
        <w:tc>
          <w:tcPr>
            <w:tcW w:w="2835" w:type="dxa"/>
          </w:tcPr>
          <w:p w:rsidR="00C55969" w:rsidRPr="00C55969" w:rsidRDefault="00C55969" w:rsidP="00C55969">
            <w:pPr>
              <w:spacing w:before="60" w:after="60"/>
              <w:ind w:left="57" w:right="57"/>
              <w:rPr>
                <w:color w:val="0D0D0D" w:themeColor="text1" w:themeTint="F2"/>
                <w:sz w:val="24"/>
                <w:szCs w:val="24"/>
              </w:rPr>
            </w:pPr>
          </w:p>
        </w:tc>
        <w:tc>
          <w:tcPr>
            <w:tcW w:w="1984" w:type="dxa"/>
          </w:tcPr>
          <w:p w:rsidR="00C55969" w:rsidRPr="00C55969" w:rsidRDefault="00C55969" w:rsidP="00C55969">
            <w:pPr>
              <w:spacing w:before="60" w:after="60"/>
              <w:ind w:left="57" w:right="57"/>
              <w:rPr>
                <w:color w:val="0D0D0D" w:themeColor="text1" w:themeTint="F2"/>
                <w:sz w:val="24"/>
                <w:szCs w:val="24"/>
              </w:rPr>
            </w:pPr>
          </w:p>
        </w:tc>
        <w:tc>
          <w:tcPr>
            <w:tcW w:w="3468" w:type="dxa"/>
          </w:tcPr>
          <w:p w:rsidR="00C55969" w:rsidRPr="00C55969" w:rsidRDefault="00C55969" w:rsidP="00C55969">
            <w:pPr>
              <w:spacing w:before="60" w:after="60"/>
              <w:ind w:left="57" w:right="57"/>
              <w:rPr>
                <w:color w:val="0D0D0D" w:themeColor="text1" w:themeTint="F2"/>
                <w:sz w:val="24"/>
                <w:szCs w:val="24"/>
              </w:rPr>
            </w:pPr>
          </w:p>
        </w:tc>
      </w:tr>
    </w:tbl>
    <w:p w:rsidR="00C55969" w:rsidRPr="00C55969" w:rsidRDefault="00C55969" w:rsidP="00C55969">
      <w:pPr>
        <w:pageBreakBefore/>
        <w:spacing w:after="240" w:line="240" w:lineRule="auto"/>
        <w:outlineLvl w:val="0"/>
        <w:rPr>
          <w:rFonts w:ascii="Arial" w:eastAsia="Times New Roman" w:hAnsi="Arial" w:cs="Times New Roman"/>
          <w:b/>
          <w:color w:val="104F75"/>
          <w:sz w:val="36"/>
          <w:szCs w:val="24"/>
          <w:lang w:eastAsia="en-GB"/>
        </w:rPr>
      </w:pPr>
      <w:bookmarkStart w:id="7" w:name="_Toc404086439"/>
      <w:bookmarkStart w:id="8" w:name="_Toc404093170"/>
      <w:bookmarkStart w:id="9" w:name="_Toc404858741"/>
      <w:r w:rsidRPr="00C55969">
        <w:rPr>
          <w:rFonts w:ascii="Arial" w:eastAsia="Times New Roman" w:hAnsi="Arial" w:cs="Times New Roman"/>
          <w:b/>
          <w:color w:val="104F75"/>
          <w:sz w:val="36"/>
          <w:szCs w:val="24"/>
          <w:lang w:eastAsia="en-GB"/>
        </w:rPr>
        <w:lastRenderedPageBreak/>
        <w:t>Annex 3: School visit template</w:t>
      </w:r>
      <w:bookmarkEnd w:id="7"/>
      <w:bookmarkEnd w:id="8"/>
      <w:bookmarkEnd w:id="9"/>
    </w:p>
    <w:tbl>
      <w:tblPr>
        <w:tblStyle w:val="TableGrid"/>
        <w:tblW w:w="0" w:type="auto"/>
        <w:tblInd w:w="108" w:type="dxa"/>
        <w:tblLook w:val="04A0" w:firstRow="1" w:lastRow="0" w:firstColumn="1" w:lastColumn="0" w:noHBand="0" w:noVBand="1"/>
      </w:tblPr>
      <w:tblGrid>
        <w:gridCol w:w="3383"/>
        <w:gridCol w:w="10683"/>
      </w:tblGrid>
      <w:tr w:rsidR="00C55969" w:rsidRPr="00C55969" w:rsidTr="00D83DA2">
        <w:trPr>
          <w:trHeight w:val="466"/>
          <w:tblHeader/>
        </w:trPr>
        <w:tc>
          <w:tcPr>
            <w:tcW w:w="14175" w:type="dxa"/>
            <w:gridSpan w:val="2"/>
            <w:shd w:val="clear" w:color="auto" w:fill="B8CCE4" w:themeFill="accent1" w:themeFillTint="66"/>
          </w:tcPr>
          <w:p w:rsidR="00C55969" w:rsidRPr="00C55969" w:rsidRDefault="00F11B65" w:rsidP="00C55969">
            <w:pPr>
              <w:spacing w:before="60" w:after="60"/>
              <w:ind w:left="57" w:right="57"/>
              <w:jc w:val="center"/>
              <w:rPr>
                <w:b/>
                <w:color w:val="0D0D0D" w:themeColor="text1" w:themeTint="F2"/>
                <w:sz w:val="24"/>
                <w:szCs w:val="24"/>
              </w:rPr>
            </w:pPr>
            <w:r>
              <w:rPr>
                <w:b/>
                <w:i/>
                <w:color w:val="0D0D0D" w:themeColor="text1" w:themeTint="F2"/>
                <w:sz w:val="24"/>
                <w:szCs w:val="24"/>
              </w:rPr>
              <w:t>Brockley Primary School</w:t>
            </w:r>
            <w:r w:rsidR="00C55969" w:rsidRPr="00C55969">
              <w:rPr>
                <w:b/>
                <w:color w:val="0D0D0D" w:themeColor="text1" w:themeTint="F2"/>
                <w:sz w:val="24"/>
                <w:szCs w:val="24"/>
              </w:rPr>
              <w:t xml:space="preserve"> </w:t>
            </w:r>
            <w:proofErr w:type="spellStart"/>
            <w:r w:rsidR="00C55969" w:rsidRPr="00C55969">
              <w:rPr>
                <w:b/>
                <w:color w:val="0D0D0D" w:themeColor="text1" w:themeTint="F2"/>
                <w:sz w:val="24"/>
                <w:szCs w:val="24"/>
              </w:rPr>
              <w:t>School</w:t>
            </w:r>
            <w:proofErr w:type="spellEnd"/>
            <w:r w:rsidR="00C55969" w:rsidRPr="00C55969">
              <w:rPr>
                <w:b/>
                <w:color w:val="0D0D0D" w:themeColor="text1" w:themeTint="F2"/>
                <w:sz w:val="24"/>
                <w:szCs w:val="24"/>
              </w:rPr>
              <w:t xml:space="preserve"> visit </w:t>
            </w:r>
            <w:r>
              <w:rPr>
                <w:b/>
                <w:i/>
                <w:color w:val="0D0D0D" w:themeColor="text1" w:themeTint="F2"/>
                <w:sz w:val="24"/>
                <w:szCs w:val="24"/>
              </w:rPr>
              <w:t>4/3/2015</w:t>
            </w:r>
          </w:p>
        </w:tc>
      </w:tr>
      <w:tr w:rsidR="00C55969" w:rsidRPr="00C55969" w:rsidTr="00D83DA2">
        <w:trPr>
          <w:trHeight w:val="2689"/>
        </w:trPr>
        <w:tc>
          <w:tcPr>
            <w:tcW w:w="3402" w:type="dxa"/>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t>Summary of school’s existing areas of focus and strategies:</w:t>
            </w:r>
          </w:p>
        </w:tc>
        <w:tc>
          <w:tcPr>
            <w:tcW w:w="10773" w:type="dxa"/>
          </w:tcPr>
          <w:p w:rsidR="00C55969" w:rsidRPr="00C55969" w:rsidRDefault="00C55969" w:rsidP="00C55969">
            <w:pPr>
              <w:spacing w:before="60" w:after="60"/>
              <w:ind w:right="57"/>
              <w:rPr>
                <w:b/>
                <w:i/>
                <w:color w:val="0D0D0D" w:themeColor="text1" w:themeTint="F2"/>
                <w:sz w:val="24"/>
                <w:szCs w:val="24"/>
              </w:rPr>
            </w:pPr>
            <w:r w:rsidRPr="00C55969">
              <w:rPr>
                <w:b/>
                <w:i/>
                <w:color w:val="0D0D0D" w:themeColor="text1" w:themeTint="F2"/>
                <w:sz w:val="24"/>
                <w:szCs w:val="24"/>
              </w:rPr>
              <w:t>Area one:</w:t>
            </w:r>
          </w:p>
          <w:p w:rsidR="00C55969" w:rsidRPr="00C55969" w:rsidRDefault="00C55969" w:rsidP="00C55969">
            <w:pPr>
              <w:spacing w:before="60" w:after="60"/>
              <w:ind w:right="57"/>
              <w:rPr>
                <w:i/>
                <w:color w:val="0D0D0D" w:themeColor="text1" w:themeTint="F2"/>
                <w:sz w:val="24"/>
                <w:szCs w:val="24"/>
              </w:rPr>
            </w:pPr>
            <w:r w:rsidRPr="00C55969">
              <w:rPr>
                <w:i/>
                <w:color w:val="0D0D0D" w:themeColor="text1" w:themeTint="F2"/>
                <w:sz w:val="24"/>
                <w:szCs w:val="24"/>
              </w:rPr>
              <w:t>Focu</w:t>
            </w:r>
            <w:r w:rsidR="00F11B65">
              <w:rPr>
                <w:i/>
                <w:color w:val="0D0D0D" w:themeColor="text1" w:themeTint="F2"/>
                <w:sz w:val="24"/>
                <w:szCs w:val="24"/>
              </w:rPr>
              <w:t>s: The progress and attainment in reading for disadvantaged pupils</w:t>
            </w:r>
          </w:p>
          <w:p w:rsidR="00C55969" w:rsidRPr="00C55969" w:rsidRDefault="00F11B65" w:rsidP="00C55969">
            <w:pPr>
              <w:spacing w:before="60" w:after="60"/>
              <w:ind w:right="57"/>
              <w:rPr>
                <w:i/>
                <w:color w:val="0D0D0D" w:themeColor="text1" w:themeTint="F2"/>
                <w:sz w:val="24"/>
                <w:szCs w:val="24"/>
              </w:rPr>
            </w:pPr>
            <w:r>
              <w:rPr>
                <w:i/>
                <w:color w:val="0D0D0D" w:themeColor="text1" w:themeTint="F2"/>
                <w:sz w:val="24"/>
                <w:szCs w:val="24"/>
              </w:rPr>
              <w:t xml:space="preserve">Strategies: </w:t>
            </w:r>
            <w:r w:rsidR="001819CE">
              <w:rPr>
                <w:i/>
                <w:color w:val="0D0D0D" w:themeColor="text1" w:themeTint="F2"/>
                <w:sz w:val="24"/>
                <w:szCs w:val="24"/>
              </w:rPr>
              <w:t>Read, Write Inc.  No other strategies.</w:t>
            </w:r>
          </w:p>
          <w:p w:rsidR="00C55969" w:rsidRPr="00C55969" w:rsidRDefault="00C55969" w:rsidP="00C55969">
            <w:pPr>
              <w:spacing w:before="60" w:after="60"/>
              <w:ind w:right="57"/>
              <w:rPr>
                <w:b/>
                <w:color w:val="0D0D0D" w:themeColor="text1" w:themeTint="F2"/>
                <w:sz w:val="24"/>
                <w:szCs w:val="24"/>
              </w:rPr>
            </w:pPr>
            <w:r w:rsidRPr="00C55969">
              <w:rPr>
                <w:b/>
                <w:color w:val="0D0D0D" w:themeColor="text1" w:themeTint="F2"/>
                <w:sz w:val="24"/>
                <w:szCs w:val="24"/>
              </w:rPr>
              <w:t>Area two:</w:t>
            </w:r>
            <w:r w:rsidR="00F11B65">
              <w:rPr>
                <w:b/>
                <w:color w:val="0D0D0D" w:themeColor="text1" w:themeTint="F2"/>
                <w:sz w:val="24"/>
                <w:szCs w:val="24"/>
              </w:rPr>
              <w:t xml:space="preserve"> </w:t>
            </w:r>
          </w:p>
          <w:p w:rsidR="00C55969" w:rsidRPr="00C55969" w:rsidRDefault="00C55969" w:rsidP="00C55969">
            <w:pPr>
              <w:spacing w:before="60" w:after="60"/>
              <w:ind w:right="57"/>
              <w:rPr>
                <w:i/>
                <w:color w:val="0D0D0D" w:themeColor="text1" w:themeTint="F2"/>
                <w:sz w:val="24"/>
                <w:szCs w:val="24"/>
              </w:rPr>
            </w:pPr>
            <w:r w:rsidRPr="00C55969">
              <w:rPr>
                <w:i/>
                <w:color w:val="0D0D0D" w:themeColor="text1" w:themeTint="F2"/>
                <w:sz w:val="24"/>
                <w:szCs w:val="24"/>
              </w:rPr>
              <w:t xml:space="preserve">Focus: </w:t>
            </w:r>
            <w:r w:rsidR="001819CE" w:rsidRPr="001819CE">
              <w:rPr>
                <w:i/>
                <w:color w:val="0D0D0D" w:themeColor="text1" w:themeTint="F2"/>
                <w:sz w:val="24"/>
                <w:szCs w:val="24"/>
              </w:rPr>
              <w:t>Attainment of EGPS for disadvantaged pupils</w:t>
            </w:r>
          </w:p>
          <w:p w:rsidR="00C55969" w:rsidRPr="00C55969" w:rsidRDefault="00C55969" w:rsidP="00C55969">
            <w:pPr>
              <w:spacing w:before="60" w:after="60"/>
              <w:ind w:right="57"/>
              <w:rPr>
                <w:i/>
                <w:color w:val="0D0D0D" w:themeColor="text1" w:themeTint="F2"/>
                <w:sz w:val="24"/>
                <w:szCs w:val="24"/>
              </w:rPr>
            </w:pPr>
            <w:r w:rsidRPr="00C55969">
              <w:rPr>
                <w:i/>
                <w:color w:val="0D0D0D" w:themeColor="text1" w:themeTint="F2"/>
                <w:sz w:val="24"/>
                <w:szCs w:val="24"/>
              </w:rPr>
              <w:t xml:space="preserve">Strategies: </w:t>
            </w:r>
            <w:r w:rsidR="001819CE">
              <w:rPr>
                <w:i/>
                <w:color w:val="0D0D0D" w:themeColor="text1" w:themeTint="F2"/>
                <w:sz w:val="24"/>
                <w:szCs w:val="24"/>
              </w:rPr>
              <w:t>No specific strategies.</w:t>
            </w:r>
          </w:p>
          <w:p w:rsidR="00C55969" w:rsidRPr="00C55969" w:rsidRDefault="00C55969" w:rsidP="00C55969">
            <w:pPr>
              <w:spacing w:before="60" w:after="60"/>
              <w:ind w:right="57"/>
              <w:rPr>
                <w:color w:val="0D0D0D" w:themeColor="text1" w:themeTint="F2"/>
                <w:sz w:val="24"/>
                <w:szCs w:val="24"/>
              </w:rPr>
            </w:pPr>
          </w:p>
        </w:tc>
      </w:tr>
      <w:tr w:rsidR="00C55969" w:rsidRPr="00C55969" w:rsidTr="00D83DA2">
        <w:trPr>
          <w:trHeight w:val="2058"/>
        </w:trPr>
        <w:tc>
          <w:tcPr>
            <w:tcW w:w="3402" w:type="dxa"/>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t xml:space="preserve">Summary of how effectively school uses evidence to identify effective strategies: </w:t>
            </w:r>
          </w:p>
        </w:tc>
        <w:tc>
          <w:tcPr>
            <w:tcW w:w="10773" w:type="dxa"/>
          </w:tcPr>
          <w:p w:rsidR="00C55969" w:rsidRPr="00C55969" w:rsidRDefault="00C55969" w:rsidP="00C55969">
            <w:pPr>
              <w:spacing w:before="60" w:after="60"/>
              <w:ind w:right="57"/>
              <w:rPr>
                <w:rFonts w:cs="Arial"/>
                <w:i/>
                <w:color w:val="0D0D0D" w:themeColor="text1" w:themeTint="F2"/>
                <w:sz w:val="24"/>
                <w:szCs w:val="24"/>
                <w:lang w:val="en-US"/>
              </w:rPr>
            </w:pPr>
            <w:r w:rsidRPr="00C55969">
              <w:rPr>
                <w:b/>
                <w:i/>
                <w:color w:val="0D0D0D" w:themeColor="text1" w:themeTint="F2"/>
                <w:sz w:val="24"/>
                <w:szCs w:val="24"/>
              </w:rPr>
              <w:t xml:space="preserve">Area one: </w:t>
            </w:r>
          </w:p>
          <w:p w:rsidR="00C55969" w:rsidRPr="00C55969" w:rsidRDefault="001819CE" w:rsidP="00C55969">
            <w:pPr>
              <w:spacing w:before="60" w:after="60"/>
              <w:ind w:right="57"/>
              <w:rPr>
                <w:b/>
                <w:i/>
                <w:color w:val="0D0D0D" w:themeColor="text1" w:themeTint="F2"/>
                <w:sz w:val="24"/>
                <w:szCs w:val="24"/>
              </w:rPr>
            </w:pPr>
            <w:r>
              <w:rPr>
                <w:rFonts w:cs="Arial"/>
                <w:i/>
                <w:color w:val="0D0D0D" w:themeColor="text1" w:themeTint="F2"/>
                <w:sz w:val="24"/>
                <w:szCs w:val="24"/>
                <w:lang w:val="en-US"/>
              </w:rPr>
              <w:t xml:space="preserve">None yet.  I have recommended that they use an evidence based approach towards intervention for disadvantaged pupils.  They </w:t>
            </w:r>
            <w:proofErr w:type="spellStart"/>
            <w:r>
              <w:rPr>
                <w:rFonts w:cs="Arial"/>
                <w:i/>
                <w:color w:val="0D0D0D" w:themeColor="text1" w:themeTint="F2"/>
                <w:sz w:val="24"/>
                <w:szCs w:val="24"/>
                <w:lang w:val="en-US"/>
              </w:rPr>
              <w:t>Headteacher</w:t>
            </w:r>
            <w:proofErr w:type="spellEnd"/>
            <w:r>
              <w:rPr>
                <w:rFonts w:cs="Arial"/>
                <w:i/>
                <w:color w:val="0D0D0D" w:themeColor="text1" w:themeTint="F2"/>
                <w:sz w:val="24"/>
                <w:szCs w:val="24"/>
                <w:lang w:val="en-US"/>
              </w:rPr>
              <w:t xml:space="preserve"> and governor are going to use the EEF Toolkit when action planning.</w:t>
            </w:r>
          </w:p>
        </w:tc>
      </w:tr>
      <w:tr w:rsidR="00C55969" w:rsidRPr="00C55969" w:rsidTr="00D83DA2">
        <w:trPr>
          <w:trHeight w:val="2412"/>
        </w:trPr>
        <w:tc>
          <w:tcPr>
            <w:tcW w:w="3402" w:type="dxa"/>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t>Names of key people to speak to and outline itinerary:</w:t>
            </w:r>
          </w:p>
        </w:tc>
        <w:tc>
          <w:tcPr>
            <w:tcW w:w="10773" w:type="dxa"/>
          </w:tcPr>
          <w:p w:rsidR="00C55969" w:rsidRDefault="00F11B65" w:rsidP="00C55969">
            <w:pPr>
              <w:rPr>
                <w:color w:val="0D0D0D" w:themeColor="text1" w:themeTint="F2"/>
                <w:sz w:val="24"/>
                <w:szCs w:val="24"/>
              </w:rPr>
            </w:pPr>
            <w:proofErr w:type="spellStart"/>
            <w:r>
              <w:rPr>
                <w:color w:val="0D0D0D" w:themeColor="text1" w:themeTint="F2"/>
                <w:sz w:val="24"/>
                <w:szCs w:val="24"/>
              </w:rPr>
              <w:t>Headteacher</w:t>
            </w:r>
            <w:proofErr w:type="spellEnd"/>
            <w:r>
              <w:rPr>
                <w:color w:val="0D0D0D" w:themeColor="text1" w:themeTint="F2"/>
                <w:sz w:val="24"/>
                <w:szCs w:val="24"/>
              </w:rPr>
              <w:t xml:space="preserve"> – Discussion around why current strategies don’t have enough impact.  Discussion about why the attainment and progress gaps are not closing.  </w:t>
            </w:r>
          </w:p>
          <w:p w:rsidR="00F11B65" w:rsidRDefault="00F11B65" w:rsidP="00C55969">
            <w:pPr>
              <w:rPr>
                <w:color w:val="0D0D0D" w:themeColor="text1" w:themeTint="F2"/>
                <w:sz w:val="24"/>
                <w:szCs w:val="24"/>
              </w:rPr>
            </w:pPr>
            <w:r>
              <w:rPr>
                <w:color w:val="0D0D0D" w:themeColor="text1" w:themeTint="F2"/>
                <w:sz w:val="24"/>
                <w:szCs w:val="24"/>
              </w:rPr>
              <w:t>English Coordinator – Approaches to teaching of reading and intervention strategies.</w:t>
            </w:r>
          </w:p>
          <w:p w:rsidR="00F11B65" w:rsidRPr="00F11B65" w:rsidRDefault="001A5C48" w:rsidP="00F11B65">
            <w:pPr>
              <w:rPr>
                <w:color w:val="0D0D0D" w:themeColor="text1" w:themeTint="F2"/>
                <w:sz w:val="24"/>
                <w:szCs w:val="24"/>
              </w:rPr>
            </w:pPr>
            <w:r>
              <w:rPr>
                <w:color w:val="0D0D0D" w:themeColor="text1" w:themeTint="F2"/>
                <w:sz w:val="24"/>
                <w:szCs w:val="24"/>
              </w:rPr>
              <w:t>9.00       Meet with HT</w:t>
            </w:r>
            <w:r w:rsidR="00F11B65" w:rsidRPr="00F11B65">
              <w:rPr>
                <w:color w:val="0D0D0D" w:themeColor="text1" w:themeTint="F2"/>
                <w:sz w:val="24"/>
                <w:szCs w:val="24"/>
              </w:rPr>
              <w:t xml:space="preserve"> and discuss data and other evidence</w:t>
            </w:r>
          </w:p>
          <w:p w:rsidR="00F11B65" w:rsidRPr="00F11B65" w:rsidRDefault="00F11B65" w:rsidP="00F11B65">
            <w:pPr>
              <w:rPr>
                <w:color w:val="0D0D0D" w:themeColor="text1" w:themeTint="F2"/>
                <w:sz w:val="24"/>
                <w:szCs w:val="24"/>
              </w:rPr>
            </w:pPr>
            <w:r w:rsidRPr="00F11B65">
              <w:rPr>
                <w:color w:val="0D0D0D" w:themeColor="text1" w:themeTint="F2"/>
                <w:sz w:val="24"/>
                <w:szCs w:val="24"/>
              </w:rPr>
              <w:t>9.30       Learning walk – focus on teaching of phonics/reading and observe any intervention groups or guided reading groups.</w:t>
            </w:r>
          </w:p>
          <w:p w:rsidR="00F11B65" w:rsidRPr="00F11B65" w:rsidRDefault="00F11B65" w:rsidP="00F11B65">
            <w:pPr>
              <w:rPr>
                <w:color w:val="0D0D0D" w:themeColor="text1" w:themeTint="F2"/>
                <w:sz w:val="24"/>
                <w:szCs w:val="24"/>
              </w:rPr>
            </w:pPr>
            <w:r w:rsidRPr="00F11B65">
              <w:rPr>
                <w:color w:val="0D0D0D" w:themeColor="text1" w:themeTint="F2"/>
                <w:sz w:val="24"/>
                <w:szCs w:val="24"/>
              </w:rPr>
              <w:t>Break</w:t>
            </w:r>
          </w:p>
          <w:p w:rsidR="00F11B65" w:rsidRPr="00F11B65" w:rsidRDefault="00F11B65" w:rsidP="00F11B65">
            <w:pPr>
              <w:rPr>
                <w:color w:val="0D0D0D" w:themeColor="text1" w:themeTint="F2"/>
                <w:sz w:val="24"/>
                <w:szCs w:val="24"/>
              </w:rPr>
            </w:pPr>
            <w:r w:rsidRPr="00F11B65">
              <w:rPr>
                <w:color w:val="0D0D0D" w:themeColor="text1" w:themeTint="F2"/>
                <w:sz w:val="24"/>
                <w:szCs w:val="24"/>
              </w:rPr>
              <w:t>10.45     Meet with some PP children to talk about reading.</w:t>
            </w:r>
          </w:p>
          <w:p w:rsidR="00F11B65" w:rsidRPr="00F11B65" w:rsidRDefault="001819CE" w:rsidP="00F11B65">
            <w:pPr>
              <w:rPr>
                <w:color w:val="0D0D0D" w:themeColor="text1" w:themeTint="F2"/>
                <w:sz w:val="24"/>
                <w:szCs w:val="24"/>
              </w:rPr>
            </w:pPr>
            <w:r>
              <w:rPr>
                <w:color w:val="0D0D0D" w:themeColor="text1" w:themeTint="F2"/>
                <w:sz w:val="24"/>
                <w:szCs w:val="24"/>
              </w:rPr>
              <w:t>11.15     Meet with HT</w:t>
            </w:r>
            <w:r w:rsidR="00F11B65" w:rsidRPr="00F11B65">
              <w:rPr>
                <w:color w:val="0D0D0D" w:themeColor="text1" w:themeTint="F2"/>
                <w:sz w:val="24"/>
                <w:szCs w:val="24"/>
              </w:rPr>
              <w:t xml:space="preserve"> to go through some preliminary findings and to begin to discuss what could be put on an action plan.</w:t>
            </w:r>
          </w:p>
          <w:p w:rsidR="00F11B65" w:rsidRPr="00C55969" w:rsidRDefault="00F11B65" w:rsidP="00F11B65">
            <w:pPr>
              <w:rPr>
                <w:color w:val="0D0D0D" w:themeColor="text1" w:themeTint="F2"/>
                <w:sz w:val="24"/>
                <w:szCs w:val="24"/>
              </w:rPr>
            </w:pPr>
            <w:r w:rsidRPr="00F11B65">
              <w:rPr>
                <w:color w:val="0D0D0D" w:themeColor="text1" w:themeTint="F2"/>
                <w:sz w:val="24"/>
                <w:szCs w:val="24"/>
              </w:rPr>
              <w:t>12.30     Leave to write up the report</w:t>
            </w:r>
          </w:p>
        </w:tc>
      </w:tr>
    </w:tbl>
    <w:p w:rsidR="00C55969" w:rsidRPr="00C55969" w:rsidRDefault="00C55969" w:rsidP="00C55969">
      <w:pPr>
        <w:spacing w:after="0" w:line="240" w:lineRule="auto"/>
        <w:rPr>
          <w:rFonts w:ascii="Arial" w:eastAsia="Times New Roman" w:hAnsi="Arial" w:cs="Times New Roman"/>
          <w:color w:val="0D0D0D" w:themeColor="text1" w:themeTint="F2"/>
          <w:sz w:val="24"/>
          <w:szCs w:val="24"/>
          <w:lang w:eastAsia="en-GB"/>
        </w:rPr>
      </w:pPr>
      <w:r w:rsidRPr="00C55969">
        <w:rPr>
          <w:rFonts w:ascii="Arial" w:eastAsia="Times New Roman" w:hAnsi="Arial" w:cs="Times New Roman"/>
          <w:color w:val="0D0D0D" w:themeColor="text1" w:themeTint="F2"/>
          <w:sz w:val="24"/>
          <w:szCs w:val="24"/>
          <w:lang w:eastAsia="en-GB"/>
        </w:rPr>
        <w:lastRenderedPageBreak/>
        <w:br w:type="page"/>
      </w:r>
    </w:p>
    <w:p w:rsidR="00C55969" w:rsidRPr="00C55969" w:rsidRDefault="00C55969" w:rsidP="00C55969">
      <w:pPr>
        <w:spacing w:after="240" w:line="288" w:lineRule="auto"/>
        <w:rPr>
          <w:rFonts w:ascii="Arial" w:eastAsia="Times New Roman" w:hAnsi="Arial" w:cs="Times New Roman"/>
          <w:color w:val="0D0D0D" w:themeColor="text1" w:themeTint="F2"/>
          <w:sz w:val="24"/>
          <w:szCs w:val="24"/>
          <w:lang w:eastAsia="en-GB"/>
        </w:rPr>
      </w:pPr>
      <w:r w:rsidRPr="00C55969">
        <w:rPr>
          <w:rFonts w:ascii="Arial" w:eastAsia="Times New Roman" w:hAnsi="Arial" w:cs="Times New Roman"/>
          <w:color w:val="0D0D0D" w:themeColor="text1" w:themeTint="F2"/>
          <w:sz w:val="24"/>
          <w:szCs w:val="24"/>
          <w:lang w:eastAsia="en-GB"/>
        </w:rPr>
        <w:lastRenderedPageBreak/>
        <w:t>During the review, the reviewer may work with the school on all or some of the following areas as appropriate.</w:t>
      </w:r>
    </w:p>
    <w:tbl>
      <w:tblPr>
        <w:tblStyle w:val="TableGrid"/>
        <w:tblW w:w="0" w:type="auto"/>
        <w:tblInd w:w="108" w:type="dxa"/>
        <w:tblLook w:val="04A0" w:firstRow="1" w:lastRow="0" w:firstColumn="1" w:lastColumn="0" w:noHBand="0" w:noVBand="1"/>
      </w:tblPr>
      <w:tblGrid>
        <w:gridCol w:w="3215"/>
        <w:gridCol w:w="5800"/>
        <w:gridCol w:w="2527"/>
        <w:gridCol w:w="2524"/>
      </w:tblGrid>
      <w:tr w:rsidR="00C55969" w:rsidRPr="00C55969" w:rsidTr="00D83DA2">
        <w:trPr>
          <w:trHeight w:val="529"/>
          <w:tblHeader/>
        </w:trPr>
        <w:tc>
          <w:tcPr>
            <w:tcW w:w="3261" w:type="dxa"/>
            <w:shd w:val="clear" w:color="auto" w:fill="B8CCE4" w:themeFill="accent1" w:themeFillTint="66"/>
          </w:tcPr>
          <w:p w:rsidR="00C55969" w:rsidRPr="00C55969" w:rsidRDefault="00C55969" w:rsidP="00C55969">
            <w:pPr>
              <w:spacing w:before="60" w:after="60"/>
              <w:ind w:left="57" w:right="57"/>
              <w:jc w:val="center"/>
              <w:rPr>
                <w:b/>
                <w:color w:val="0D0D0D" w:themeColor="text1" w:themeTint="F2"/>
                <w:sz w:val="24"/>
                <w:szCs w:val="24"/>
              </w:rPr>
            </w:pPr>
            <w:r w:rsidRPr="00C55969">
              <w:rPr>
                <w:b/>
                <w:color w:val="0D0D0D" w:themeColor="text1" w:themeTint="F2"/>
                <w:sz w:val="24"/>
                <w:szCs w:val="24"/>
              </w:rPr>
              <w:t>Area (including sources of evidence)</w:t>
            </w:r>
          </w:p>
        </w:tc>
        <w:tc>
          <w:tcPr>
            <w:tcW w:w="5953" w:type="dxa"/>
            <w:shd w:val="clear" w:color="auto" w:fill="B8CCE4" w:themeFill="accent1" w:themeFillTint="66"/>
          </w:tcPr>
          <w:p w:rsidR="00C55969" w:rsidRPr="00C55969" w:rsidRDefault="00C55969" w:rsidP="00C55969">
            <w:pPr>
              <w:spacing w:before="60" w:after="60"/>
              <w:ind w:left="57" w:right="57"/>
              <w:jc w:val="center"/>
              <w:rPr>
                <w:b/>
                <w:color w:val="0D0D0D" w:themeColor="text1" w:themeTint="F2"/>
                <w:sz w:val="24"/>
                <w:szCs w:val="24"/>
              </w:rPr>
            </w:pPr>
            <w:r w:rsidRPr="00C55969">
              <w:rPr>
                <w:b/>
                <w:color w:val="0D0D0D" w:themeColor="text1" w:themeTint="F2"/>
                <w:sz w:val="24"/>
                <w:szCs w:val="24"/>
              </w:rPr>
              <w:t>Suggested questions and areas to explore</w:t>
            </w:r>
          </w:p>
        </w:tc>
        <w:tc>
          <w:tcPr>
            <w:tcW w:w="2552" w:type="dxa"/>
            <w:shd w:val="clear" w:color="auto" w:fill="B8CCE4" w:themeFill="accent1" w:themeFillTint="66"/>
          </w:tcPr>
          <w:p w:rsidR="00C55969" w:rsidRPr="00C55969" w:rsidRDefault="00C55969" w:rsidP="00C55969">
            <w:pPr>
              <w:spacing w:before="60" w:after="60"/>
              <w:ind w:left="57" w:right="57"/>
              <w:jc w:val="center"/>
              <w:rPr>
                <w:b/>
                <w:color w:val="0D0D0D" w:themeColor="text1" w:themeTint="F2"/>
                <w:sz w:val="24"/>
                <w:szCs w:val="24"/>
              </w:rPr>
            </w:pPr>
            <w:r w:rsidRPr="00C55969">
              <w:rPr>
                <w:b/>
                <w:color w:val="0D0D0D" w:themeColor="text1" w:themeTint="F2"/>
                <w:sz w:val="24"/>
                <w:szCs w:val="24"/>
              </w:rPr>
              <w:t>Strengths</w:t>
            </w:r>
          </w:p>
        </w:tc>
        <w:tc>
          <w:tcPr>
            <w:tcW w:w="2551" w:type="dxa"/>
            <w:shd w:val="clear" w:color="auto" w:fill="B8CCE4" w:themeFill="accent1" w:themeFillTint="66"/>
          </w:tcPr>
          <w:p w:rsidR="00C55969" w:rsidRPr="00C55969" w:rsidRDefault="00C55969" w:rsidP="00C55969">
            <w:pPr>
              <w:spacing w:before="60" w:after="60"/>
              <w:ind w:left="57" w:right="57"/>
              <w:jc w:val="center"/>
              <w:rPr>
                <w:b/>
                <w:color w:val="0D0D0D" w:themeColor="text1" w:themeTint="F2"/>
                <w:sz w:val="24"/>
                <w:szCs w:val="24"/>
              </w:rPr>
            </w:pPr>
            <w:r w:rsidRPr="00C55969">
              <w:rPr>
                <w:b/>
                <w:color w:val="0D0D0D" w:themeColor="text1" w:themeTint="F2"/>
                <w:sz w:val="24"/>
                <w:szCs w:val="24"/>
              </w:rPr>
              <w:t>Areas for development</w:t>
            </w:r>
          </w:p>
        </w:tc>
      </w:tr>
      <w:tr w:rsidR="00C55969" w:rsidRPr="00C55969" w:rsidTr="00D83DA2">
        <w:trPr>
          <w:trHeight w:val="1162"/>
        </w:trPr>
        <w:tc>
          <w:tcPr>
            <w:tcW w:w="3261" w:type="dxa"/>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t>Pupil</w:t>
            </w:r>
            <w:r w:rsidRPr="00C55969">
              <w:rPr>
                <w:b/>
                <w:color w:val="0D0D0D" w:themeColor="text1" w:themeTint="F2"/>
                <w:spacing w:val="23"/>
                <w:sz w:val="24"/>
                <w:szCs w:val="24"/>
              </w:rPr>
              <w:t xml:space="preserve"> </w:t>
            </w:r>
            <w:r w:rsidRPr="00C55969">
              <w:rPr>
                <w:b/>
                <w:color w:val="0D0D0D" w:themeColor="text1" w:themeTint="F2"/>
                <w:sz w:val="24"/>
                <w:szCs w:val="24"/>
              </w:rPr>
              <w:t>characteristics</w:t>
            </w:r>
          </w:p>
          <w:p w:rsidR="00C55969" w:rsidRPr="00C55969" w:rsidRDefault="00C55969" w:rsidP="00C55969">
            <w:pPr>
              <w:widowControl w:val="0"/>
              <w:ind w:right="120"/>
              <w:rPr>
                <w:spacing w:val="-1"/>
                <w:lang w:val="en-US"/>
              </w:rPr>
            </w:pPr>
          </w:p>
          <w:p w:rsidR="00C55969" w:rsidRPr="00C55969" w:rsidRDefault="00C55969" w:rsidP="00C55969">
            <w:pPr>
              <w:spacing w:after="240" w:line="288" w:lineRule="auto"/>
              <w:ind w:left="720" w:hanging="360"/>
              <w:contextualSpacing/>
              <w:rPr>
                <w:color w:val="0D0D0D" w:themeColor="text1" w:themeTint="F2"/>
                <w:sz w:val="24"/>
                <w:szCs w:val="24"/>
              </w:rPr>
            </w:pPr>
            <w:r w:rsidRPr="00C55969">
              <w:rPr>
                <w:color w:val="0D0D0D" w:themeColor="text1" w:themeTint="F2"/>
                <w:sz w:val="24"/>
                <w:szCs w:val="24"/>
              </w:rPr>
              <w:t>Interview with pupil premium co-ordinator (</w:t>
            </w:r>
            <w:proofErr w:type="spellStart"/>
            <w:r w:rsidRPr="00C55969">
              <w:rPr>
                <w:color w:val="0D0D0D" w:themeColor="text1" w:themeTint="F2"/>
                <w:sz w:val="24"/>
                <w:szCs w:val="24"/>
              </w:rPr>
              <w:t>PPCo</w:t>
            </w:r>
            <w:proofErr w:type="spellEnd"/>
            <w:r w:rsidRPr="00C55969">
              <w:rPr>
                <w:color w:val="0D0D0D" w:themeColor="text1" w:themeTint="F2"/>
                <w:sz w:val="24"/>
                <w:szCs w:val="24"/>
              </w:rPr>
              <w:t>)</w:t>
            </w:r>
          </w:p>
          <w:p w:rsidR="00C55969" w:rsidRPr="00C55969" w:rsidRDefault="00C55969" w:rsidP="00C55969">
            <w:pPr>
              <w:spacing w:after="240" w:line="288" w:lineRule="auto"/>
              <w:ind w:left="720" w:hanging="360"/>
              <w:contextualSpacing/>
              <w:rPr>
                <w:i/>
                <w:color w:val="0D0D0D" w:themeColor="text1" w:themeTint="F2"/>
                <w:sz w:val="24"/>
                <w:szCs w:val="24"/>
              </w:rPr>
            </w:pPr>
            <w:r w:rsidRPr="00C55969">
              <w:rPr>
                <w:color w:val="0D0D0D" w:themeColor="text1" w:themeTint="F2"/>
                <w:spacing w:val="-1"/>
                <w:sz w:val="24"/>
                <w:szCs w:val="24"/>
              </w:rPr>
              <w:t>Published data</w:t>
            </w:r>
          </w:p>
        </w:tc>
        <w:tc>
          <w:tcPr>
            <w:tcW w:w="5953" w:type="dxa"/>
          </w:tcPr>
          <w:p w:rsidR="00C55969" w:rsidRPr="00C55969" w:rsidRDefault="00C55969" w:rsidP="00C55969">
            <w:pPr>
              <w:spacing w:before="60" w:after="60"/>
              <w:ind w:left="57" w:right="57"/>
              <w:rPr>
                <w:color w:val="0D0D0D" w:themeColor="text1" w:themeTint="F2"/>
                <w:sz w:val="24"/>
                <w:szCs w:val="24"/>
              </w:rPr>
            </w:pPr>
            <w:r w:rsidRPr="00C55969">
              <w:rPr>
                <w:color w:val="0D0D0D" w:themeColor="text1" w:themeTint="F2"/>
                <w:sz w:val="24"/>
                <w:szCs w:val="24"/>
              </w:rPr>
              <w:t>What is</w:t>
            </w:r>
            <w:r w:rsidRPr="00C55969">
              <w:rPr>
                <w:color w:val="0D0D0D" w:themeColor="text1" w:themeTint="F2"/>
                <w:spacing w:val="-2"/>
                <w:sz w:val="24"/>
                <w:szCs w:val="24"/>
              </w:rPr>
              <w:t xml:space="preserve"> </w:t>
            </w:r>
            <w:r w:rsidRPr="00C55969">
              <w:rPr>
                <w:color w:val="0D0D0D" w:themeColor="text1" w:themeTint="F2"/>
                <w:sz w:val="24"/>
                <w:szCs w:val="24"/>
              </w:rPr>
              <w:t>the</w:t>
            </w:r>
            <w:r w:rsidRPr="00C55969">
              <w:rPr>
                <w:color w:val="0D0D0D" w:themeColor="text1" w:themeTint="F2"/>
                <w:spacing w:val="-2"/>
                <w:sz w:val="24"/>
                <w:szCs w:val="24"/>
              </w:rPr>
              <w:t xml:space="preserve"> </w:t>
            </w:r>
            <w:r w:rsidRPr="00C55969">
              <w:rPr>
                <w:color w:val="0D0D0D" w:themeColor="text1" w:themeTint="F2"/>
                <w:sz w:val="24"/>
                <w:szCs w:val="24"/>
              </w:rPr>
              <w:t>overall number</w:t>
            </w:r>
            <w:r w:rsidRPr="00C55969">
              <w:rPr>
                <w:color w:val="0D0D0D" w:themeColor="text1" w:themeTint="F2"/>
                <w:spacing w:val="-2"/>
                <w:sz w:val="24"/>
                <w:szCs w:val="24"/>
              </w:rPr>
              <w:t xml:space="preserve"> </w:t>
            </w:r>
            <w:r w:rsidRPr="00C55969">
              <w:rPr>
                <w:color w:val="0D0D0D" w:themeColor="text1" w:themeTint="F2"/>
                <w:sz w:val="24"/>
                <w:szCs w:val="24"/>
              </w:rPr>
              <w:t>and</w:t>
            </w:r>
            <w:r w:rsidRPr="00C55969">
              <w:rPr>
                <w:color w:val="0D0D0D" w:themeColor="text1" w:themeTint="F2"/>
                <w:spacing w:val="-2"/>
                <w:sz w:val="24"/>
                <w:szCs w:val="24"/>
              </w:rPr>
              <w:t xml:space="preserve"> </w:t>
            </w:r>
            <w:r w:rsidRPr="00C55969">
              <w:rPr>
                <w:color w:val="0D0D0D" w:themeColor="text1" w:themeTint="F2"/>
                <w:sz w:val="24"/>
                <w:szCs w:val="24"/>
              </w:rPr>
              <w:t>proportion</w:t>
            </w:r>
            <w:r w:rsidRPr="00C55969">
              <w:rPr>
                <w:color w:val="0D0D0D" w:themeColor="text1" w:themeTint="F2"/>
                <w:spacing w:val="-3"/>
                <w:sz w:val="24"/>
                <w:szCs w:val="24"/>
              </w:rPr>
              <w:t xml:space="preserve"> </w:t>
            </w:r>
            <w:r w:rsidRPr="00C55969">
              <w:rPr>
                <w:color w:val="0D0D0D" w:themeColor="text1" w:themeTint="F2"/>
                <w:sz w:val="24"/>
                <w:szCs w:val="24"/>
              </w:rPr>
              <w:t>of</w:t>
            </w:r>
            <w:r w:rsidRPr="00C55969">
              <w:rPr>
                <w:color w:val="0D0D0D" w:themeColor="text1" w:themeTint="F2"/>
                <w:spacing w:val="27"/>
                <w:sz w:val="24"/>
                <w:szCs w:val="24"/>
              </w:rPr>
              <w:t xml:space="preserve"> p</w:t>
            </w:r>
            <w:r w:rsidRPr="00C55969">
              <w:rPr>
                <w:color w:val="0D0D0D" w:themeColor="text1" w:themeTint="F2"/>
                <w:sz w:val="24"/>
                <w:szCs w:val="24"/>
              </w:rPr>
              <w:t xml:space="preserve">upil premium eligible pupils within </w:t>
            </w:r>
            <w:r w:rsidRPr="00C55969">
              <w:rPr>
                <w:color w:val="0D0D0D" w:themeColor="text1" w:themeTint="F2"/>
                <w:spacing w:val="-2"/>
                <w:sz w:val="24"/>
                <w:szCs w:val="24"/>
              </w:rPr>
              <w:t>the</w:t>
            </w:r>
            <w:r w:rsidRPr="00C55969">
              <w:rPr>
                <w:color w:val="0D0D0D" w:themeColor="text1" w:themeTint="F2"/>
                <w:sz w:val="24"/>
                <w:szCs w:val="24"/>
              </w:rPr>
              <w:t xml:space="preserve"> whole</w:t>
            </w:r>
            <w:r w:rsidRPr="00C55969">
              <w:rPr>
                <w:color w:val="0D0D0D" w:themeColor="text1" w:themeTint="F2"/>
                <w:spacing w:val="45"/>
                <w:sz w:val="24"/>
                <w:szCs w:val="24"/>
              </w:rPr>
              <w:t xml:space="preserve"> </w:t>
            </w:r>
            <w:r w:rsidRPr="00C55969">
              <w:rPr>
                <w:color w:val="0D0D0D" w:themeColor="text1" w:themeTint="F2"/>
                <w:sz w:val="24"/>
                <w:szCs w:val="24"/>
              </w:rPr>
              <w:t>school population?</w:t>
            </w:r>
          </w:p>
          <w:p w:rsidR="00C55969" w:rsidRPr="00C55969" w:rsidRDefault="00C55969" w:rsidP="00C55969">
            <w:pPr>
              <w:spacing w:before="60" w:after="60"/>
              <w:ind w:left="57" w:right="57"/>
              <w:rPr>
                <w:color w:val="0D0D0D" w:themeColor="text1" w:themeTint="F2"/>
                <w:sz w:val="24"/>
                <w:szCs w:val="24"/>
              </w:rPr>
            </w:pPr>
          </w:p>
          <w:p w:rsidR="00C55969" w:rsidRPr="00C55969" w:rsidRDefault="00C55969" w:rsidP="00C55969">
            <w:pPr>
              <w:spacing w:before="60" w:after="60"/>
              <w:ind w:left="57" w:right="57"/>
              <w:rPr>
                <w:color w:val="0D0D0D" w:themeColor="text1" w:themeTint="F2"/>
                <w:sz w:val="24"/>
                <w:szCs w:val="24"/>
              </w:rPr>
            </w:pPr>
            <w:r w:rsidRPr="00C55969">
              <w:rPr>
                <w:color w:val="0D0D0D" w:themeColor="text1" w:themeTint="F2"/>
                <w:sz w:val="24"/>
                <w:szCs w:val="24"/>
              </w:rPr>
              <w:t xml:space="preserve">What </w:t>
            </w:r>
            <w:r w:rsidRPr="00C55969">
              <w:rPr>
                <w:color w:val="0D0D0D" w:themeColor="text1" w:themeTint="F2"/>
                <w:spacing w:val="-2"/>
                <w:sz w:val="24"/>
                <w:szCs w:val="24"/>
              </w:rPr>
              <w:t>is</w:t>
            </w:r>
            <w:r w:rsidRPr="00C55969">
              <w:rPr>
                <w:color w:val="0D0D0D" w:themeColor="text1" w:themeTint="F2"/>
                <w:spacing w:val="-3"/>
                <w:sz w:val="24"/>
                <w:szCs w:val="24"/>
              </w:rPr>
              <w:t xml:space="preserve"> </w:t>
            </w:r>
            <w:r w:rsidRPr="00C55969">
              <w:rPr>
                <w:color w:val="0D0D0D" w:themeColor="text1" w:themeTint="F2"/>
                <w:sz w:val="24"/>
                <w:szCs w:val="24"/>
              </w:rPr>
              <w:t>the two/three</w:t>
            </w:r>
            <w:r w:rsidRPr="00C55969">
              <w:rPr>
                <w:color w:val="0D0D0D" w:themeColor="text1" w:themeTint="F2"/>
                <w:spacing w:val="31"/>
                <w:sz w:val="24"/>
                <w:szCs w:val="24"/>
              </w:rPr>
              <w:t xml:space="preserve"> </w:t>
            </w:r>
            <w:r w:rsidRPr="00C55969">
              <w:rPr>
                <w:color w:val="0D0D0D" w:themeColor="text1" w:themeTint="F2"/>
                <w:sz w:val="24"/>
                <w:szCs w:val="24"/>
              </w:rPr>
              <w:t>year pattern in</w:t>
            </w:r>
            <w:r w:rsidRPr="00C55969">
              <w:rPr>
                <w:color w:val="0D0D0D" w:themeColor="text1" w:themeTint="F2"/>
                <w:spacing w:val="-3"/>
                <w:sz w:val="24"/>
                <w:szCs w:val="24"/>
              </w:rPr>
              <w:t xml:space="preserve"> </w:t>
            </w:r>
            <w:r w:rsidRPr="00C55969">
              <w:rPr>
                <w:color w:val="0D0D0D" w:themeColor="text1" w:themeTint="F2"/>
                <w:sz w:val="24"/>
                <w:szCs w:val="24"/>
              </w:rPr>
              <w:t xml:space="preserve">eligibility </w:t>
            </w:r>
            <w:r w:rsidRPr="00C55969">
              <w:rPr>
                <w:color w:val="0D0D0D" w:themeColor="text1" w:themeTint="F2"/>
                <w:spacing w:val="-2"/>
                <w:sz w:val="24"/>
                <w:szCs w:val="24"/>
              </w:rPr>
              <w:t>for</w:t>
            </w:r>
            <w:r w:rsidRPr="00C55969">
              <w:rPr>
                <w:color w:val="0D0D0D" w:themeColor="text1" w:themeTint="F2"/>
                <w:sz w:val="24"/>
                <w:szCs w:val="24"/>
              </w:rPr>
              <w:t xml:space="preserve"> pupil premium? </w:t>
            </w:r>
          </w:p>
          <w:p w:rsidR="00C55969" w:rsidRPr="00C55969" w:rsidRDefault="00C55969" w:rsidP="00C55969">
            <w:pPr>
              <w:spacing w:before="60" w:after="60"/>
              <w:ind w:left="57" w:right="57"/>
              <w:rPr>
                <w:color w:val="0D0D0D" w:themeColor="text1" w:themeTint="F2"/>
                <w:sz w:val="24"/>
                <w:szCs w:val="24"/>
              </w:rPr>
            </w:pPr>
          </w:p>
          <w:p w:rsidR="00C55969" w:rsidRPr="00C55969" w:rsidRDefault="00C55969" w:rsidP="00C55969">
            <w:pPr>
              <w:spacing w:before="60" w:after="60"/>
              <w:ind w:left="57" w:right="57"/>
              <w:rPr>
                <w:i/>
                <w:color w:val="0D0D0D" w:themeColor="text1" w:themeTint="F2"/>
                <w:sz w:val="24"/>
                <w:szCs w:val="24"/>
              </w:rPr>
            </w:pPr>
            <w:r w:rsidRPr="00C55969">
              <w:rPr>
                <w:color w:val="0D0D0D" w:themeColor="text1" w:themeTint="F2"/>
                <w:sz w:val="24"/>
                <w:szCs w:val="24"/>
              </w:rPr>
              <w:t>How well does the school know the eligibility data and patterns?</w:t>
            </w:r>
          </w:p>
        </w:tc>
        <w:tc>
          <w:tcPr>
            <w:tcW w:w="2552" w:type="dxa"/>
          </w:tcPr>
          <w:p w:rsidR="00C55969" w:rsidRPr="00C55969" w:rsidRDefault="001819CE" w:rsidP="00C55969">
            <w:pPr>
              <w:spacing w:before="60" w:after="60"/>
              <w:ind w:left="57" w:right="57"/>
              <w:rPr>
                <w:i/>
                <w:color w:val="0D0D0D" w:themeColor="text1" w:themeTint="F2"/>
                <w:sz w:val="24"/>
                <w:szCs w:val="24"/>
              </w:rPr>
            </w:pPr>
            <w:r>
              <w:rPr>
                <w:i/>
                <w:color w:val="0D0D0D" w:themeColor="text1" w:themeTint="F2"/>
                <w:sz w:val="24"/>
                <w:szCs w:val="24"/>
              </w:rPr>
              <w:t>The school is clear about the overall number and proportion of pupils.</w:t>
            </w:r>
          </w:p>
        </w:tc>
        <w:tc>
          <w:tcPr>
            <w:tcW w:w="2551" w:type="dxa"/>
          </w:tcPr>
          <w:p w:rsidR="00C55969" w:rsidRPr="00C55969" w:rsidRDefault="00C55969" w:rsidP="00C55969">
            <w:pPr>
              <w:spacing w:before="60" w:after="60"/>
              <w:ind w:left="57" w:right="57"/>
              <w:rPr>
                <w:i/>
                <w:color w:val="0D0D0D" w:themeColor="text1" w:themeTint="F2"/>
                <w:sz w:val="24"/>
                <w:szCs w:val="24"/>
              </w:rPr>
            </w:pPr>
          </w:p>
        </w:tc>
      </w:tr>
      <w:tr w:rsidR="00C55969" w:rsidRPr="00C55969" w:rsidTr="00D83DA2">
        <w:trPr>
          <w:trHeight w:val="1408"/>
        </w:trPr>
        <w:tc>
          <w:tcPr>
            <w:tcW w:w="3261" w:type="dxa"/>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t>Achievement</w:t>
            </w:r>
            <w:r w:rsidRPr="00C55969">
              <w:rPr>
                <w:b/>
                <w:color w:val="0D0D0D" w:themeColor="text1" w:themeTint="F2"/>
                <w:sz w:val="24"/>
                <w:szCs w:val="24"/>
                <w:vertAlign w:val="superscript"/>
              </w:rPr>
              <w:footnoteReference w:id="1"/>
            </w:r>
          </w:p>
          <w:p w:rsidR="00C55969" w:rsidRPr="00C55969" w:rsidRDefault="00C55969" w:rsidP="00C55969">
            <w:pPr>
              <w:widowControl w:val="0"/>
              <w:spacing w:line="264" w:lineRule="exact"/>
              <w:rPr>
                <w:spacing w:val="-1"/>
                <w:lang w:val="en-US"/>
              </w:rPr>
            </w:pPr>
          </w:p>
          <w:p w:rsidR="00C55969" w:rsidRPr="00C55969" w:rsidRDefault="00C55969" w:rsidP="00C55969">
            <w:pPr>
              <w:spacing w:after="240" w:line="288" w:lineRule="auto"/>
              <w:ind w:left="720" w:hanging="360"/>
              <w:contextualSpacing/>
              <w:rPr>
                <w:color w:val="0D0D0D" w:themeColor="text1" w:themeTint="F2"/>
                <w:sz w:val="24"/>
                <w:szCs w:val="24"/>
              </w:rPr>
            </w:pPr>
            <w:r w:rsidRPr="00C55969">
              <w:rPr>
                <w:color w:val="0D0D0D" w:themeColor="text1" w:themeTint="F2"/>
                <w:sz w:val="24"/>
                <w:szCs w:val="24"/>
              </w:rPr>
              <w:t xml:space="preserve">Interview with </w:t>
            </w:r>
            <w:proofErr w:type="spellStart"/>
            <w:r w:rsidRPr="00C55969">
              <w:rPr>
                <w:color w:val="0D0D0D" w:themeColor="text1" w:themeTint="F2"/>
                <w:sz w:val="24"/>
                <w:szCs w:val="24"/>
              </w:rPr>
              <w:t>PPCo</w:t>
            </w:r>
            <w:proofErr w:type="spellEnd"/>
          </w:p>
          <w:p w:rsidR="00C55969" w:rsidRPr="00C55969" w:rsidRDefault="00C55969" w:rsidP="00C55969">
            <w:pPr>
              <w:spacing w:after="240" w:line="288" w:lineRule="auto"/>
              <w:ind w:left="720" w:hanging="360"/>
              <w:contextualSpacing/>
              <w:rPr>
                <w:rFonts w:eastAsia="Calibri" w:cs="Calibri"/>
                <w:color w:val="0D0D0D" w:themeColor="text1" w:themeTint="F2"/>
                <w:sz w:val="24"/>
                <w:szCs w:val="24"/>
              </w:rPr>
            </w:pPr>
            <w:r w:rsidRPr="00C55969">
              <w:rPr>
                <w:color w:val="0D0D0D" w:themeColor="text1" w:themeTint="F2"/>
                <w:sz w:val="24"/>
                <w:szCs w:val="24"/>
              </w:rPr>
              <w:t>Published data</w:t>
            </w:r>
          </w:p>
          <w:p w:rsidR="00C55969" w:rsidRPr="00C55969" w:rsidRDefault="00C55969" w:rsidP="00C55969">
            <w:pPr>
              <w:spacing w:after="240" w:line="288" w:lineRule="auto"/>
              <w:ind w:left="720" w:hanging="360"/>
              <w:contextualSpacing/>
              <w:rPr>
                <w:rFonts w:eastAsia="Calibri" w:cs="Calibri"/>
                <w:color w:val="0D0D0D" w:themeColor="text1" w:themeTint="F2"/>
                <w:sz w:val="24"/>
                <w:szCs w:val="24"/>
              </w:rPr>
            </w:pPr>
            <w:r w:rsidRPr="00C55969">
              <w:rPr>
                <w:color w:val="0D0D0D" w:themeColor="text1" w:themeTint="F2"/>
                <w:sz w:val="24"/>
                <w:szCs w:val="24"/>
              </w:rPr>
              <w:t>Current progress data</w:t>
            </w:r>
          </w:p>
          <w:p w:rsidR="00C55969" w:rsidRPr="00C55969" w:rsidRDefault="00C55969" w:rsidP="00C55969">
            <w:pPr>
              <w:spacing w:after="240" w:line="288" w:lineRule="auto"/>
              <w:ind w:left="720" w:hanging="360"/>
              <w:contextualSpacing/>
              <w:rPr>
                <w:b/>
                <w:color w:val="0D0D0D" w:themeColor="text1" w:themeTint="F2"/>
                <w:sz w:val="24"/>
                <w:szCs w:val="24"/>
              </w:rPr>
            </w:pPr>
            <w:r w:rsidRPr="00C55969">
              <w:rPr>
                <w:color w:val="0D0D0D" w:themeColor="text1" w:themeTint="F2"/>
                <w:sz w:val="24"/>
                <w:szCs w:val="24"/>
              </w:rPr>
              <w:t>Lesson observation and work scrutiny</w:t>
            </w:r>
          </w:p>
        </w:tc>
        <w:tc>
          <w:tcPr>
            <w:tcW w:w="5953" w:type="dxa"/>
          </w:tcPr>
          <w:p w:rsidR="00C55969" w:rsidRPr="00C55969" w:rsidRDefault="00C55969" w:rsidP="00C55969">
            <w:pPr>
              <w:spacing w:before="60" w:after="60"/>
              <w:ind w:left="57" w:right="57"/>
              <w:rPr>
                <w:rFonts w:eastAsia="Calibri"/>
                <w:color w:val="0D0D0D" w:themeColor="text1" w:themeTint="F2"/>
                <w:spacing w:val="-2"/>
                <w:sz w:val="24"/>
                <w:szCs w:val="24"/>
              </w:rPr>
            </w:pPr>
            <w:r w:rsidRPr="00C55969">
              <w:rPr>
                <w:rFonts w:eastAsia="Calibri"/>
                <w:color w:val="0D0D0D" w:themeColor="text1" w:themeTint="F2"/>
                <w:sz w:val="24"/>
                <w:szCs w:val="24"/>
              </w:rPr>
              <w:t>How well does the school make use of evidence including the EEF toolkit?</w:t>
            </w:r>
            <w:r w:rsidRPr="00C55969">
              <w:rPr>
                <w:rFonts w:eastAsia="Calibri"/>
                <w:color w:val="0D0D0D" w:themeColor="text1" w:themeTint="F2"/>
                <w:sz w:val="24"/>
                <w:szCs w:val="24"/>
              </w:rPr>
              <w:br/>
            </w:r>
            <w:r w:rsidRPr="00C55969">
              <w:rPr>
                <w:rFonts w:eastAsia="Calibri"/>
                <w:color w:val="0D0D0D" w:themeColor="text1" w:themeTint="F2"/>
                <w:sz w:val="24"/>
                <w:szCs w:val="24"/>
              </w:rPr>
              <w:br/>
              <w:t>Do evidence-based systems for evaluation of impact exist?</w:t>
            </w:r>
            <w:r w:rsidRPr="00C55969">
              <w:rPr>
                <w:rFonts w:eastAsia="Calibri"/>
                <w:color w:val="0D0D0D" w:themeColor="text1" w:themeTint="F2"/>
                <w:spacing w:val="-2"/>
                <w:sz w:val="24"/>
                <w:szCs w:val="24"/>
              </w:rPr>
              <w:t xml:space="preserve"> </w:t>
            </w:r>
          </w:p>
          <w:p w:rsidR="00C55969" w:rsidRPr="00C55969" w:rsidRDefault="00C55969" w:rsidP="00C55969">
            <w:pPr>
              <w:spacing w:before="60" w:after="60"/>
              <w:ind w:left="57" w:right="57"/>
              <w:rPr>
                <w:rFonts w:eastAsia="Calibri"/>
                <w:color w:val="0D0D0D" w:themeColor="text1" w:themeTint="F2"/>
                <w:spacing w:val="-2"/>
                <w:sz w:val="24"/>
                <w:szCs w:val="24"/>
              </w:rPr>
            </w:pPr>
          </w:p>
          <w:p w:rsidR="00C55969" w:rsidRPr="00C55969" w:rsidRDefault="00C55969" w:rsidP="00C55969">
            <w:pPr>
              <w:spacing w:before="60" w:after="60"/>
              <w:ind w:left="57" w:right="57"/>
              <w:rPr>
                <w:color w:val="0D0D0D" w:themeColor="text1" w:themeTint="F2"/>
                <w:spacing w:val="1"/>
                <w:sz w:val="24"/>
                <w:szCs w:val="24"/>
              </w:rPr>
            </w:pPr>
            <w:r w:rsidRPr="00C55969">
              <w:rPr>
                <w:color w:val="0D0D0D" w:themeColor="text1" w:themeTint="F2"/>
                <w:sz w:val="24"/>
                <w:szCs w:val="24"/>
              </w:rPr>
              <w:t>What is the progress of disadvantaged pupils</w:t>
            </w:r>
            <w:r w:rsidRPr="00C55969">
              <w:rPr>
                <w:color w:val="0D0D0D" w:themeColor="text1" w:themeTint="F2"/>
                <w:spacing w:val="-2"/>
                <w:sz w:val="24"/>
                <w:szCs w:val="24"/>
              </w:rPr>
              <w:t xml:space="preserve"> </w:t>
            </w:r>
            <w:r w:rsidRPr="00C55969">
              <w:rPr>
                <w:color w:val="0D0D0D" w:themeColor="text1" w:themeTint="F2"/>
                <w:sz w:val="24"/>
                <w:szCs w:val="24"/>
              </w:rPr>
              <w:t>relative</w:t>
            </w:r>
            <w:r w:rsidRPr="00C55969">
              <w:rPr>
                <w:color w:val="0D0D0D" w:themeColor="text1" w:themeTint="F2"/>
                <w:spacing w:val="47"/>
                <w:sz w:val="24"/>
                <w:szCs w:val="24"/>
              </w:rPr>
              <w:t xml:space="preserve"> </w:t>
            </w:r>
            <w:r w:rsidRPr="00C55969">
              <w:rPr>
                <w:color w:val="0D0D0D" w:themeColor="text1" w:themeTint="F2"/>
                <w:sz w:val="24"/>
                <w:szCs w:val="24"/>
              </w:rPr>
              <w:t>to their starting points?</w:t>
            </w:r>
            <w:r w:rsidRPr="00C55969">
              <w:rPr>
                <w:color w:val="0D0D0D" w:themeColor="text1" w:themeTint="F2"/>
                <w:spacing w:val="1"/>
                <w:sz w:val="24"/>
                <w:szCs w:val="24"/>
              </w:rPr>
              <w:t xml:space="preserve"> </w:t>
            </w:r>
          </w:p>
          <w:p w:rsidR="00C55969" w:rsidRPr="00C55969" w:rsidRDefault="00C55969" w:rsidP="00C55969">
            <w:pPr>
              <w:widowControl w:val="0"/>
              <w:spacing w:line="237" w:lineRule="auto"/>
              <w:ind w:right="140"/>
              <w:rPr>
                <w:spacing w:val="-2"/>
                <w:lang w:val="en-US"/>
              </w:rPr>
            </w:pPr>
          </w:p>
          <w:p w:rsidR="00C55969" w:rsidRPr="00C55969" w:rsidRDefault="00C55969" w:rsidP="00C55969">
            <w:pPr>
              <w:spacing w:before="60" w:after="60"/>
              <w:ind w:left="57" w:right="57"/>
              <w:rPr>
                <w:color w:val="0D0D0D" w:themeColor="text1" w:themeTint="F2"/>
                <w:sz w:val="24"/>
                <w:szCs w:val="24"/>
              </w:rPr>
            </w:pPr>
            <w:r w:rsidRPr="00C55969">
              <w:rPr>
                <w:color w:val="0D0D0D" w:themeColor="text1" w:themeTint="F2"/>
                <w:sz w:val="24"/>
                <w:szCs w:val="24"/>
              </w:rPr>
              <w:t>How quickly are attainment gaps for disadvantaged pupils closing compared to the national average?</w:t>
            </w:r>
          </w:p>
          <w:p w:rsidR="00C55969" w:rsidRPr="00C55969" w:rsidRDefault="00C55969" w:rsidP="00C55969">
            <w:pPr>
              <w:spacing w:before="60" w:after="60"/>
              <w:ind w:left="57" w:right="57"/>
              <w:rPr>
                <w:color w:val="0D0D0D" w:themeColor="text1" w:themeTint="F2"/>
                <w:sz w:val="24"/>
                <w:szCs w:val="24"/>
              </w:rPr>
            </w:pPr>
          </w:p>
          <w:p w:rsidR="00C55969" w:rsidRPr="00C55969" w:rsidRDefault="00C55969" w:rsidP="00C55969">
            <w:pPr>
              <w:spacing w:before="60" w:after="60"/>
              <w:ind w:left="57" w:right="57"/>
              <w:rPr>
                <w:i/>
                <w:color w:val="0D0D0D" w:themeColor="text1" w:themeTint="F2"/>
                <w:sz w:val="24"/>
                <w:szCs w:val="24"/>
              </w:rPr>
            </w:pPr>
            <w:r w:rsidRPr="00C55969">
              <w:rPr>
                <w:color w:val="0D0D0D" w:themeColor="text1" w:themeTint="F2"/>
                <w:sz w:val="24"/>
                <w:szCs w:val="24"/>
              </w:rPr>
              <w:t>What story does the current data tell?</w:t>
            </w:r>
          </w:p>
        </w:tc>
        <w:tc>
          <w:tcPr>
            <w:tcW w:w="2552" w:type="dxa"/>
          </w:tcPr>
          <w:p w:rsidR="00C55969" w:rsidRPr="00C55969" w:rsidRDefault="00C55969" w:rsidP="00C55969">
            <w:pPr>
              <w:spacing w:before="60" w:after="60"/>
              <w:ind w:right="57"/>
              <w:rPr>
                <w:i/>
                <w:color w:val="0D0D0D" w:themeColor="text1" w:themeTint="F2"/>
                <w:sz w:val="24"/>
                <w:szCs w:val="24"/>
              </w:rPr>
            </w:pPr>
          </w:p>
        </w:tc>
        <w:tc>
          <w:tcPr>
            <w:tcW w:w="2551" w:type="dxa"/>
          </w:tcPr>
          <w:p w:rsidR="00C55969" w:rsidRPr="00C55969" w:rsidRDefault="001819CE" w:rsidP="00C55969">
            <w:pPr>
              <w:spacing w:before="60" w:after="60"/>
              <w:ind w:left="57" w:right="57"/>
              <w:rPr>
                <w:i/>
                <w:color w:val="0D0D0D" w:themeColor="text1" w:themeTint="F2"/>
                <w:sz w:val="24"/>
                <w:szCs w:val="24"/>
              </w:rPr>
            </w:pPr>
            <w:r>
              <w:rPr>
                <w:i/>
                <w:color w:val="0D0D0D" w:themeColor="text1" w:themeTint="F2"/>
                <w:sz w:val="24"/>
                <w:szCs w:val="24"/>
              </w:rPr>
              <w:t>To use the toolkit to plan interventions.</w:t>
            </w:r>
          </w:p>
        </w:tc>
      </w:tr>
      <w:tr w:rsidR="00C55969" w:rsidRPr="00C55969" w:rsidTr="00D83DA2">
        <w:trPr>
          <w:trHeight w:val="1162"/>
        </w:trPr>
        <w:tc>
          <w:tcPr>
            <w:tcW w:w="3261" w:type="dxa"/>
          </w:tcPr>
          <w:p w:rsidR="00C55969" w:rsidRPr="00C55969" w:rsidRDefault="00C55969" w:rsidP="00C55969">
            <w:pPr>
              <w:widowControl w:val="0"/>
              <w:ind w:left="102" w:right="206"/>
              <w:rPr>
                <w:b/>
                <w:spacing w:val="-1"/>
                <w:lang w:val="en-US"/>
              </w:rPr>
            </w:pPr>
            <w:r w:rsidRPr="00C55969">
              <w:rPr>
                <w:b/>
                <w:spacing w:val="-1"/>
                <w:lang w:val="en-US"/>
              </w:rPr>
              <w:lastRenderedPageBreak/>
              <w:t>Leadership</w:t>
            </w:r>
            <w:r w:rsidRPr="00C55969">
              <w:rPr>
                <w:b/>
                <w:spacing w:val="-3"/>
                <w:lang w:val="en-US"/>
              </w:rPr>
              <w:t xml:space="preserve"> </w:t>
            </w:r>
            <w:r w:rsidRPr="00C55969">
              <w:rPr>
                <w:b/>
                <w:lang w:val="en-US"/>
              </w:rPr>
              <w:t>&amp;</w:t>
            </w:r>
            <w:r w:rsidRPr="00C55969">
              <w:rPr>
                <w:b/>
                <w:spacing w:val="28"/>
                <w:lang w:val="en-US"/>
              </w:rPr>
              <w:t xml:space="preserve"> </w:t>
            </w:r>
            <w:r w:rsidRPr="00C55969">
              <w:rPr>
                <w:b/>
                <w:spacing w:val="-1"/>
                <w:lang w:val="en-US"/>
              </w:rPr>
              <w:t>Management</w:t>
            </w:r>
          </w:p>
          <w:p w:rsidR="00C55969" w:rsidRPr="00C55969" w:rsidRDefault="00C55969" w:rsidP="00C55969">
            <w:pPr>
              <w:widowControl w:val="0"/>
              <w:ind w:left="102" w:right="206"/>
              <w:rPr>
                <w:spacing w:val="-1"/>
                <w:lang w:val="en-US"/>
              </w:rPr>
            </w:pPr>
          </w:p>
          <w:p w:rsidR="00C55969" w:rsidRPr="00C55969" w:rsidRDefault="00C55969" w:rsidP="00C55969">
            <w:pPr>
              <w:spacing w:after="240" w:line="288" w:lineRule="auto"/>
              <w:ind w:left="720" w:hanging="360"/>
              <w:contextualSpacing/>
              <w:rPr>
                <w:color w:val="0D0D0D" w:themeColor="text1" w:themeTint="F2"/>
                <w:sz w:val="24"/>
                <w:szCs w:val="24"/>
              </w:rPr>
            </w:pPr>
            <w:r w:rsidRPr="00C55969">
              <w:rPr>
                <w:color w:val="0D0D0D" w:themeColor="text1" w:themeTint="F2"/>
                <w:sz w:val="24"/>
                <w:szCs w:val="24"/>
              </w:rPr>
              <w:t>Interview with Head Teacher (HT) and Chair of Governors (</w:t>
            </w:r>
            <w:proofErr w:type="spellStart"/>
            <w:r w:rsidRPr="00C55969">
              <w:rPr>
                <w:color w:val="0D0D0D" w:themeColor="text1" w:themeTint="F2"/>
                <w:sz w:val="24"/>
                <w:szCs w:val="24"/>
              </w:rPr>
              <w:t>CoG</w:t>
            </w:r>
            <w:proofErr w:type="spellEnd"/>
            <w:r w:rsidRPr="00C55969">
              <w:rPr>
                <w:color w:val="0D0D0D" w:themeColor="text1" w:themeTint="F2"/>
                <w:sz w:val="24"/>
                <w:szCs w:val="24"/>
              </w:rPr>
              <w:t>)</w:t>
            </w:r>
          </w:p>
          <w:p w:rsidR="00C55969" w:rsidRPr="00C55969" w:rsidRDefault="00C55969" w:rsidP="00C55969">
            <w:pPr>
              <w:spacing w:after="240" w:line="288" w:lineRule="auto"/>
              <w:ind w:left="720" w:hanging="360"/>
              <w:contextualSpacing/>
              <w:rPr>
                <w:color w:val="0D0D0D" w:themeColor="text1" w:themeTint="F2"/>
                <w:sz w:val="24"/>
                <w:szCs w:val="24"/>
              </w:rPr>
            </w:pPr>
            <w:r w:rsidRPr="00C55969">
              <w:rPr>
                <w:color w:val="0D0D0D" w:themeColor="text1" w:themeTint="F2"/>
                <w:sz w:val="24"/>
                <w:szCs w:val="24"/>
              </w:rPr>
              <w:t xml:space="preserve">Interview with </w:t>
            </w:r>
            <w:proofErr w:type="spellStart"/>
            <w:r w:rsidRPr="00C55969">
              <w:rPr>
                <w:color w:val="0D0D0D" w:themeColor="text1" w:themeTint="F2"/>
                <w:sz w:val="24"/>
                <w:szCs w:val="24"/>
              </w:rPr>
              <w:t>PPCo</w:t>
            </w:r>
            <w:proofErr w:type="spellEnd"/>
          </w:p>
          <w:p w:rsidR="00C55969" w:rsidRPr="00C55969" w:rsidRDefault="00C55969" w:rsidP="00C55969">
            <w:pPr>
              <w:spacing w:after="240" w:line="288" w:lineRule="auto"/>
              <w:ind w:left="720" w:hanging="360"/>
              <w:contextualSpacing/>
              <w:rPr>
                <w:color w:val="0D0D0D" w:themeColor="text1" w:themeTint="F2"/>
                <w:sz w:val="24"/>
                <w:szCs w:val="24"/>
              </w:rPr>
            </w:pPr>
            <w:r w:rsidRPr="00C55969">
              <w:rPr>
                <w:color w:val="0D0D0D" w:themeColor="text1" w:themeTint="F2"/>
                <w:sz w:val="24"/>
                <w:szCs w:val="24"/>
              </w:rPr>
              <w:t>Scrutiny of pupil premium policy documents</w:t>
            </w:r>
          </w:p>
          <w:p w:rsidR="00C55969" w:rsidRPr="00C55969" w:rsidRDefault="00C55969" w:rsidP="00C55969">
            <w:pPr>
              <w:spacing w:after="240" w:line="288" w:lineRule="auto"/>
              <w:ind w:left="720" w:hanging="360"/>
              <w:contextualSpacing/>
              <w:rPr>
                <w:color w:val="0D0D0D" w:themeColor="text1" w:themeTint="F2"/>
                <w:sz w:val="24"/>
                <w:szCs w:val="24"/>
              </w:rPr>
            </w:pPr>
            <w:r w:rsidRPr="00C55969">
              <w:rPr>
                <w:color w:val="0D0D0D" w:themeColor="text1" w:themeTint="F2"/>
                <w:sz w:val="24"/>
                <w:szCs w:val="24"/>
              </w:rPr>
              <w:t>Scrutiny of SEF</w:t>
            </w:r>
          </w:p>
          <w:p w:rsidR="00C55969" w:rsidRPr="00C55969" w:rsidRDefault="00C55969" w:rsidP="00C55969">
            <w:pPr>
              <w:spacing w:after="240" w:line="288" w:lineRule="auto"/>
              <w:ind w:left="720" w:hanging="360"/>
              <w:contextualSpacing/>
              <w:rPr>
                <w:color w:val="0D0D0D" w:themeColor="text1" w:themeTint="F2"/>
                <w:sz w:val="24"/>
                <w:szCs w:val="24"/>
              </w:rPr>
            </w:pPr>
            <w:r w:rsidRPr="00C55969">
              <w:rPr>
                <w:color w:val="0D0D0D" w:themeColor="text1" w:themeTint="F2"/>
                <w:sz w:val="24"/>
                <w:szCs w:val="24"/>
              </w:rPr>
              <w:t>Most recent OFSTED report</w:t>
            </w:r>
          </w:p>
          <w:p w:rsidR="00C55969" w:rsidRPr="00C55969" w:rsidRDefault="00C55969" w:rsidP="00C55969">
            <w:pPr>
              <w:spacing w:after="240" w:line="288" w:lineRule="auto"/>
              <w:ind w:left="720" w:hanging="360"/>
              <w:contextualSpacing/>
              <w:rPr>
                <w:color w:val="0D0D0D" w:themeColor="text1" w:themeTint="F2"/>
                <w:sz w:val="24"/>
                <w:szCs w:val="24"/>
              </w:rPr>
            </w:pPr>
            <w:r w:rsidRPr="00C55969">
              <w:rPr>
                <w:color w:val="0D0D0D" w:themeColor="text1" w:themeTint="F2"/>
                <w:sz w:val="24"/>
                <w:szCs w:val="24"/>
              </w:rPr>
              <w:t>Published and current data</w:t>
            </w:r>
          </w:p>
          <w:p w:rsidR="00C55969" w:rsidRPr="00C55969" w:rsidRDefault="00C55969" w:rsidP="00C55969">
            <w:pPr>
              <w:spacing w:before="60" w:after="60"/>
              <w:ind w:left="57" w:right="57"/>
              <w:rPr>
                <w:color w:val="0D0D0D" w:themeColor="text1" w:themeTint="F2"/>
                <w:sz w:val="24"/>
                <w:szCs w:val="24"/>
              </w:rPr>
            </w:pPr>
          </w:p>
        </w:tc>
        <w:tc>
          <w:tcPr>
            <w:tcW w:w="5953" w:type="dxa"/>
          </w:tcPr>
          <w:p w:rsidR="00C55969" w:rsidRPr="00C55969" w:rsidRDefault="00C55969" w:rsidP="00C55969">
            <w:pPr>
              <w:spacing w:after="240" w:line="288" w:lineRule="auto"/>
              <w:rPr>
                <w:rFonts w:eastAsia="Calibri"/>
                <w:color w:val="0D0D0D" w:themeColor="text1" w:themeTint="F2"/>
                <w:spacing w:val="-2"/>
                <w:sz w:val="24"/>
                <w:szCs w:val="24"/>
              </w:rPr>
            </w:pPr>
            <w:r w:rsidRPr="00C55969">
              <w:rPr>
                <w:rFonts w:eastAsia="Calibri"/>
                <w:color w:val="0D0D0D" w:themeColor="text1" w:themeTint="F2"/>
                <w:sz w:val="24"/>
                <w:szCs w:val="24"/>
              </w:rPr>
              <w:t>How well does the school make use of evidence including the EEF toolkit?</w:t>
            </w:r>
            <w:r w:rsidRPr="00C55969">
              <w:rPr>
                <w:rFonts w:eastAsia="Calibri"/>
                <w:color w:val="0D0D0D" w:themeColor="text1" w:themeTint="F2"/>
                <w:sz w:val="24"/>
                <w:szCs w:val="24"/>
              </w:rPr>
              <w:br/>
            </w:r>
            <w:r w:rsidRPr="00C55969">
              <w:rPr>
                <w:rFonts w:eastAsia="Calibri"/>
                <w:color w:val="0D0D0D" w:themeColor="text1" w:themeTint="F2"/>
                <w:sz w:val="24"/>
                <w:szCs w:val="24"/>
              </w:rPr>
              <w:br/>
              <w:t>Do evidence-based systems for evaluation of impact exist?</w:t>
            </w:r>
            <w:r w:rsidRPr="00C55969">
              <w:rPr>
                <w:rFonts w:eastAsia="Calibri"/>
                <w:color w:val="0D0D0D" w:themeColor="text1" w:themeTint="F2"/>
                <w:spacing w:val="-2"/>
                <w:sz w:val="24"/>
                <w:szCs w:val="24"/>
              </w:rPr>
              <w:t xml:space="preserve"> </w:t>
            </w:r>
          </w:p>
          <w:p w:rsidR="00C55969" w:rsidRPr="00C55969" w:rsidRDefault="00C55969" w:rsidP="00C55969">
            <w:pPr>
              <w:spacing w:after="240" w:line="288" w:lineRule="auto"/>
              <w:rPr>
                <w:rFonts w:eastAsia="Calibri"/>
                <w:color w:val="0D0D0D" w:themeColor="text1" w:themeTint="F2"/>
                <w:sz w:val="24"/>
                <w:szCs w:val="24"/>
              </w:rPr>
            </w:pPr>
            <w:r w:rsidRPr="00C55969">
              <w:rPr>
                <w:rFonts w:eastAsia="Calibri"/>
                <w:color w:val="0D0D0D" w:themeColor="text1" w:themeTint="F2"/>
                <w:sz w:val="24"/>
                <w:szCs w:val="24"/>
              </w:rPr>
              <w:t>How</w:t>
            </w:r>
            <w:r w:rsidRPr="00C55969">
              <w:rPr>
                <w:rFonts w:eastAsia="Calibri"/>
                <w:color w:val="0D0D0D" w:themeColor="text1" w:themeTint="F2"/>
                <w:spacing w:val="1"/>
                <w:sz w:val="24"/>
                <w:szCs w:val="24"/>
              </w:rPr>
              <w:t xml:space="preserve"> effectively </w:t>
            </w:r>
            <w:r w:rsidRPr="00C55969">
              <w:rPr>
                <w:rFonts w:eastAsia="Calibri"/>
                <w:color w:val="0D0D0D" w:themeColor="text1" w:themeTint="F2"/>
                <w:spacing w:val="-2"/>
                <w:sz w:val="24"/>
                <w:szCs w:val="24"/>
              </w:rPr>
              <w:t>does</w:t>
            </w:r>
            <w:r w:rsidRPr="00C55969">
              <w:rPr>
                <w:rFonts w:eastAsia="Calibri"/>
                <w:color w:val="0D0D0D" w:themeColor="text1" w:themeTint="F2"/>
                <w:sz w:val="24"/>
                <w:szCs w:val="24"/>
              </w:rPr>
              <w:t xml:space="preserve"> the</w:t>
            </w:r>
            <w:r w:rsidRPr="00C55969">
              <w:rPr>
                <w:rFonts w:eastAsia="Calibri"/>
                <w:color w:val="0D0D0D" w:themeColor="text1" w:themeTint="F2"/>
                <w:spacing w:val="-2"/>
                <w:sz w:val="24"/>
                <w:szCs w:val="24"/>
              </w:rPr>
              <w:t xml:space="preserve"> </w:t>
            </w:r>
            <w:r w:rsidRPr="00C55969">
              <w:rPr>
                <w:rFonts w:eastAsia="Calibri"/>
                <w:color w:val="0D0D0D" w:themeColor="text1" w:themeTint="F2"/>
                <w:sz w:val="24"/>
                <w:szCs w:val="24"/>
              </w:rPr>
              <w:t>school identify priorities for pupil premium</w:t>
            </w:r>
            <w:r w:rsidRPr="00C55969">
              <w:rPr>
                <w:rFonts w:eastAsia="Calibri"/>
                <w:color w:val="0D0D0D" w:themeColor="text1" w:themeTint="F2"/>
                <w:spacing w:val="23"/>
                <w:sz w:val="24"/>
                <w:szCs w:val="24"/>
              </w:rPr>
              <w:t xml:space="preserve"> </w:t>
            </w:r>
            <w:r w:rsidRPr="00C55969">
              <w:rPr>
                <w:rFonts w:eastAsia="Calibri"/>
                <w:color w:val="0D0D0D" w:themeColor="text1" w:themeTint="F2"/>
                <w:sz w:val="24"/>
                <w:szCs w:val="24"/>
              </w:rPr>
              <w:t>funding?</w:t>
            </w:r>
          </w:p>
          <w:p w:rsidR="00C55969" w:rsidRPr="00C55969" w:rsidRDefault="00C55969" w:rsidP="00C55969">
            <w:pPr>
              <w:spacing w:after="240" w:line="288" w:lineRule="auto"/>
              <w:rPr>
                <w:rFonts w:eastAsia="Calibri"/>
                <w:color w:val="0D0D0D" w:themeColor="text1" w:themeTint="F2"/>
                <w:sz w:val="24"/>
                <w:szCs w:val="24"/>
              </w:rPr>
            </w:pPr>
            <w:r w:rsidRPr="00C55969">
              <w:rPr>
                <w:rFonts w:eastAsia="Calibri"/>
                <w:color w:val="0D0D0D" w:themeColor="text1" w:themeTint="F2"/>
                <w:sz w:val="24"/>
                <w:szCs w:val="24"/>
              </w:rPr>
              <w:t>How well matched are the school’s strategies with the perceived barriers to learning for disadvantaged pupils?</w:t>
            </w:r>
          </w:p>
          <w:p w:rsidR="00C55969" w:rsidRPr="00C55969" w:rsidRDefault="00C55969" w:rsidP="00C55969">
            <w:pPr>
              <w:spacing w:after="240" w:line="288" w:lineRule="auto"/>
              <w:rPr>
                <w:rFonts w:eastAsia="Calibri"/>
                <w:color w:val="0D0D0D" w:themeColor="text1" w:themeTint="F2"/>
                <w:sz w:val="24"/>
                <w:szCs w:val="24"/>
              </w:rPr>
            </w:pPr>
            <w:r w:rsidRPr="00C55969">
              <w:rPr>
                <w:rFonts w:eastAsia="Calibri"/>
                <w:color w:val="0D0D0D" w:themeColor="text1" w:themeTint="F2"/>
                <w:sz w:val="24"/>
                <w:szCs w:val="24"/>
              </w:rPr>
              <w:t>How ambitious are the targets for disadvantaged pupils?</w:t>
            </w:r>
          </w:p>
          <w:p w:rsidR="00C55969" w:rsidRPr="00C55969" w:rsidRDefault="00C55969" w:rsidP="00C55969">
            <w:pPr>
              <w:spacing w:after="240" w:line="288" w:lineRule="auto"/>
              <w:rPr>
                <w:i/>
                <w:color w:val="0D0D0D" w:themeColor="text1" w:themeTint="F2"/>
                <w:sz w:val="24"/>
                <w:szCs w:val="24"/>
              </w:rPr>
            </w:pPr>
            <w:r w:rsidRPr="00C55969">
              <w:rPr>
                <w:rFonts w:eastAsia="Calibri"/>
                <w:color w:val="0D0D0D" w:themeColor="text1" w:themeTint="F2"/>
                <w:sz w:val="24"/>
                <w:szCs w:val="24"/>
              </w:rPr>
              <w:t xml:space="preserve">How does the school divide its use of funding between activities which have a clear and direct impact on pupil progress and those which focused on providing wider opportunities or meeting social/ emotional needs? </w:t>
            </w:r>
            <w:r w:rsidRPr="00C55969">
              <w:rPr>
                <w:rFonts w:eastAsia="Calibri"/>
                <w:color w:val="0D0D0D" w:themeColor="text1" w:themeTint="F2"/>
                <w:sz w:val="24"/>
                <w:szCs w:val="24"/>
              </w:rPr>
              <w:br/>
            </w:r>
            <w:r w:rsidRPr="00C55969">
              <w:rPr>
                <w:rFonts w:eastAsia="Calibri"/>
                <w:color w:val="0D0D0D" w:themeColor="text1" w:themeTint="F2"/>
                <w:sz w:val="24"/>
                <w:szCs w:val="24"/>
              </w:rPr>
              <w:br/>
              <w:t>How effective are the strategies used and how does the school evaluate them?</w:t>
            </w:r>
            <w:r w:rsidRPr="00C55969">
              <w:rPr>
                <w:rFonts w:eastAsia="Calibri"/>
                <w:color w:val="0D0D0D" w:themeColor="text1" w:themeTint="F2"/>
                <w:sz w:val="24"/>
                <w:szCs w:val="24"/>
              </w:rPr>
              <w:br/>
            </w:r>
            <w:r w:rsidRPr="00C55969">
              <w:rPr>
                <w:rFonts w:eastAsia="Calibri"/>
                <w:color w:val="0D0D0D" w:themeColor="text1" w:themeTint="F2"/>
                <w:sz w:val="24"/>
                <w:szCs w:val="24"/>
              </w:rPr>
              <w:br/>
            </w:r>
          </w:p>
        </w:tc>
        <w:tc>
          <w:tcPr>
            <w:tcW w:w="2552" w:type="dxa"/>
          </w:tcPr>
          <w:p w:rsidR="00C55969" w:rsidRDefault="0005398E" w:rsidP="00C55969">
            <w:pPr>
              <w:spacing w:before="60" w:after="60"/>
              <w:ind w:left="57" w:right="57"/>
              <w:rPr>
                <w:i/>
                <w:color w:val="0D0D0D" w:themeColor="text1" w:themeTint="F2"/>
                <w:sz w:val="24"/>
                <w:szCs w:val="24"/>
              </w:rPr>
            </w:pPr>
            <w:r>
              <w:rPr>
                <w:i/>
                <w:color w:val="0D0D0D" w:themeColor="text1" w:themeTint="F2"/>
                <w:sz w:val="24"/>
                <w:szCs w:val="24"/>
              </w:rPr>
              <w:lastRenderedPageBreak/>
              <w:t xml:space="preserve">The </w:t>
            </w:r>
            <w:proofErr w:type="spellStart"/>
            <w:r>
              <w:rPr>
                <w:i/>
                <w:color w:val="0D0D0D" w:themeColor="text1" w:themeTint="F2"/>
                <w:sz w:val="24"/>
                <w:szCs w:val="24"/>
              </w:rPr>
              <w:t>Headteacher</w:t>
            </w:r>
            <w:proofErr w:type="spellEnd"/>
            <w:r>
              <w:rPr>
                <w:i/>
                <w:color w:val="0D0D0D" w:themeColor="text1" w:themeTint="F2"/>
                <w:sz w:val="24"/>
                <w:szCs w:val="24"/>
              </w:rPr>
              <w:t xml:space="preserve"> understands what needs to be done and is confident that she can ensure that the money is targeted specifically for the disadvantaged children.</w:t>
            </w:r>
          </w:p>
          <w:p w:rsidR="0005398E" w:rsidRDefault="0005398E" w:rsidP="00C55969">
            <w:pPr>
              <w:spacing w:before="60" w:after="60"/>
              <w:ind w:left="57" w:right="57"/>
              <w:rPr>
                <w:i/>
                <w:color w:val="0D0D0D" w:themeColor="text1" w:themeTint="F2"/>
                <w:sz w:val="24"/>
                <w:szCs w:val="24"/>
              </w:rPr>
            </w:pPr>
          </w:p>
          <w:p w:rsidR="0005398E" w:rsidRPr="00C55969" w:rsidRDefault="0005398E" w:rsidP="00C55969">
            <w:pPr>
              <w:spacing w:before="60" w:after="60"/>
              <w:ind w:left="57" w:right="57"/>
              <w:rPr>
                <w:i/>
                <w:color w:val="0D0D0D" w:themeColor="text1" w:themeTint="F2"/>
                <w:sz w:val="24"/>
                <w:szCs w:val="24"/>
              </w:rPr>
            </w:pPr>
            <w:r>
              <w:rPr>
                <w:i/>
                <w:color w:val="0D0D0D" w:themeColor="text1" w:themeTint="F2"/>
                <w:sz w:val="24"/>
                <w:szCs w:val="24"/>
              </w:rPr>
              <w:t xml:space="preserve">The governor was also very clear about what the next steps were in accelerating the progress and </w:t>
            </w:r>
            <w:proofErr w:type="gramStart"/>
            <w:r>
              <w:rPr>
                <w:i/>
                <w:color w:val="0D0D0D" w:themeColor="text1" w:themeTint="F2"/>
                <w:sz w:val="24"/>
                <w:szCs w:val="24"/>
              </w:rPr>
              <w:t>attainment  of</w:t>
            </w:r>
            <w:proofErr w:type="gramEnd"/>
            <w:r>
              <w:rPr>
                <w:i/>
                <w:color w:val="0D0D0D" w:themeColor="text1" w:themeTint="F2"/>
                <w:sz w:val="24"/>
                <w:szCs w:val="24"/>
              </w:rPr>
              <w:t xml:space="preserve"> the disadvantaged pupils.</w:t>
            </w:r>
          </w:p>
        </w:tc>
        <w:tc>
          <w:tcPr>
            <w:tcW w:w="2551" w:type="dxa"/>
          </w:tcPr>
          <w:p w:rsidR="0005398E" w:rsidRDefault="001819CE" w:rsidP="001819CE">
            <w:pPr>
              <w:spacing w:before="60" w:after="60"/>
              <w:ind w:right="57"/>
              <w:rPr>
                <w:i/>
                <w:color w:val="0D0D0D" w:themeColor="text1" w:themeTint="F2"/>
                <w:sz w:val="24"/>
                <w:szCs w:val="24"/>
              </w:rPr>
            </w:pPr>
            <w:r>
              <w:rPr>
                <w:i/>
                <w:color w:val="0D0D0D" w:themeColor="text1" w:themeTint="F2"/>
                <w:sz w:val="24"/>
                <w:szCs w:val="24"/>
              </w:rPr>
              <w:t>Raise the profile and expectation of achievement of disadvantaged pupils.</w:t>
            </w:r>
          </w:p>
          <w:p w:rsidR="0005398E" w:rsidRDefault="0005398E" w:rsidP="001819CE">
            <w:pPr>
              <w:spacing w:before="60" w:after="60"/>
              <w:ind w:right="57"/>
              <w:rPr>
                <w:i/>
                <w:color w:val="0D0D0D" w:themeColor="text1" w:themeTint="F2"/>
                <w:sz w:val="24"/>
                <w:szCs w:val="24"/>
              </w:rPr>
            </w:pPr>
          </w:p>
          <w:p w:rsidR="00C55969" w:rsidRPr="00C55969" w:rsidRDefault="0005398E" w:rsidP="001819CE">
            <w:pPr>
              <w:spacing w:before="60" w:after="60"/>
              <w:ind w:right="57"/>
              <w:rPr>
                <w:i/>
                <w:color w:val="0D0D0D" w:themeColor="text1" w:themeTint="F2"/>
                <w:sz w:val="24"/>
                <w:szCs w:val="24"/>
              </w:rPr>
            </w:pPr>
            <w:r>
              <w:rPr>
                <w:i/>
                <w:color w:val="0D0D0D" w:themeColor="text1" w:themeTint="F2"/>
                <w:sz w:val="24"/>
                <w:szCs w:val="24"/>
              </w:rPr>
              <w:t>Improve the strategies used for accelerating progress and attainment of disadvantaged pupils.</w:t>
            </w:r>
            <w:r w:rsidR="001819CE">
              <w:rPr>
                <w:i/>
                <w:color w:val="0D0D0D" w:themeColor="text1" w:themeTint="F2"/>
                <w:sz w:val="24"/>
                <w:szCs w:val="24"/>
              </w:rPr>
              <w:t xml:space="preserve"> </w:t>
            </w:r>
          </w:p>
        </w:tc>
      </w:tr>
      <w:tr w:rsidR="00C55969" w:rsidRPr="00C55969" w:rsidTr="00D83DA2">
        <w:trPr>
          <w:trHeight w:val="699"/>
        </w:trPr>
        <w:tc>
          <w:tcPr>
            <w:tcW w:w="3261" w:type="dxa"/>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lastRenderedPageBreak/>
              <w:t xml:space="preserve">Teaching </w:t>
            </w:r>
          </w:p>
          <w:p w:rsidR="00C55969" w:rsidRPr="00C55969" w:rsidRDefault="00C55969" w:rsidP="00C55969">
            <w:pPr>
              <w:spacing w:before="60" w:after="60"/>
              <w:ind w:left="57" w:right="57"/>
              <w:rPr>
                <w:color w:val="0D0D0D" w:themeColor="text1" w:themeTint="F2"/>
                <w:sz w:val="16"/>
                <w:szCs w:val="16"/>
              </w:rPr>
            </w:pPr>
          </w:p>
          <w:p w:rsidR="00C55969" w:rsidRPr="00C55969" w:rsidRDefault="00C55969" w:rsidP="00C55969">
            <w:pPr>
              <w:spacing w:after="240" w:line="288" w:lineRule="auto"/>
              <w:ind w:left="720" w:hanging="360"/>
              <w:contextualSpacing/>
              <w:rPr>
                <w:color w:val="0D0D0D" w:themeColor="text1" w:themeTint="F2"/>
                <w:sz w:val="24"/>
                <w:szCs w:val="24"/>
              </w:rPr>
            </w:pPr>
            <w:r w:rsidRPr="00C55969">
              <w:rPr>
                <w:color w:val="0D0D0D" w:themeColor="text1" w:themeTint="F2"/>
                <w:sz w:val="24"/>
                <w:szCs w:val="24"/>
              </w:rPr>
              <w:t>Lesson observation/ learning walks, to include work scrutiny and discussion with teachers</w:t>
            </w:r>
          </w:p>
          <w:p w:rsidR="00C55969" w:rsidRPr="00C55969" w:rsidRDefault="00C55969" w:rsidP="00C55969">
            <w:pPr>
              <w:spacing w:after="240" w:line="288" w:lineRule="auto"/>
              <w:ind w:left="720" w:hanging="360"/>
              <w:contextualSpacing/>
              <w:rPr>
                <w:rFonts w:eastAsia="Calibri" w:cs="Calibri"/>
                <w:color w:val="0D0D0D" w:themeColor="text1" w:themeTint="F2"/>
                <w:sz w:val="24"/>
                <w:szCs w:val="24"/>
              </w:rPr>
            </w:pPr>
            <w:r w:rsidRPr="00C55969">
              <w:rPr>
                <w:color w:val="0D0D0D" w:themeColor="text1" w:themeTint="F2"/>
                <w:sz w:val="24"/>
                <w:szCs w:val="24"/>
              </w:rPr>
              <w:t>Observation of out of class interventions</w:t>
            </w:r>
          </w:p>
          <w:p w:rsidR="00C55969" w:rsidRPr="00C55969" w:rsidRDefault="00C55969" w:rsidP="00C55969">
            <w:pPr>
              <w:spacing w:after="240" w:line="288" w:lineRule="auto"/>
              <w:ind w:left="720" w:hanging="360"/>
              <w:contextualSpacing/>
              <w:rPr>
                <w:color w:val="0D0D0D" w:themeColor="text1" w:themeTint="F2"/>
                <w:sz w:val="24"/>
                <w:szCs w:val="24"/>
              </w:rPr>
            </w:pPr>
            <w:r w:rsidRPr="00C55969">
              <w:rPr>
                <w:color w:val="0D0D0D" w:themeColor="text1" w:themeTint="F2"/>
                <w:sz w:val="24"/>
                <w:szCs w:val="24"/>
              </w:rPr>
              <w:t>Current progress data</w:t>
            </w:r>
          </w:p>
        </w:tc>
        <w:tc>
          <w:tcPr>
            <w:tcW w:w="5953" w:type="dxa"/>
          </w:tcPr>
          <w:p w:rsidR="00C55969" w:rsidRPr="00C55969" w:rsidRDefault="00C55969" w:rsidP="00C55969">
            <w:pPr>
              <w:spacing w:before="60" w:after="60"/>
              <w:ind w:left="57" w:right="57"/>
              <w:rPr>
                <w:color w:val="0D0D0D" w:themeColor="text1" w:themeTint="F2"/>
                <w:sz w:val="24"/>
                <w:szCs w:val="24"/>
              </w:rPr>
            </w:pPr>
            <w:r w:rsidRPr="00C55969">
              <w:rPr>
                <w:color w:val="0D0D0D" w:themeColor="text1" w:themeTint="F2"/>
                <w:sz w:val="24"/>
                <w:szCs w:val="24"/>
              </w:rPr>
              <w:t>How</w:t>
            </w:r>
            <w:r w:rsidRPr="00C55969">
              <w:rPr>
                <w:color w:val="0D0D0D" w:themeColor="text1" w:themeTint="F2"/>
                <w:spacing w:val="1"/>
                <w:sz w:val="24"/>
                <w:szCs w:val="24"/>
              </w:rPr>
              <w:t xml:space="preserve"> well </w:t>
            </w:r>
            <w:r w:rsidRPr="00C55969">
              <w:rPr>
                <w:color w:val="0D0D0D" w:themeColor="text1" w:themeTint="F2"/>
                <w:spacing w:val="-2"/>
                <w:sz w:val="24"/>
                <w:szCs w:val="24"/>
              </w:rPr>
              <w:t>do</w:t>
            </w:r>
            <w:r w:rsidRPr="00C55969">
              <w:rPr>
                <w:color w:val="0D0D0D" w:themeColor="text1" w:themeTint="F2"/>
                <w:spacing w:val="1"/>
                <w:sz w:val="24"/>
                <w:szCs w:val="24"/>
              </w:rPr>
              <w:t xml:space="preserve"> </w:t>
            </w:r>
            <w:r w:rsidRPr="00C55969">
              <w:rPr>
                <w:color w:val="0D0D0D" w:themeColor="text1" w:themeTint="F2"/>
                <w:sz w:val="24"/>
                <w:szCs w:val="24"/>
              </w:rPr>
              <w:t>class teachers</w:t>
            </w:r>
            <w:r w:rsidRPr="00C55969">
              <w:rPr>
                <w:color w:val="0D0D0D" w:themeColor="text1" w:themeTint="F2"/>
                <w:spacing w:val="-3"/>
                <w:sz w:val="24"/>
                <w:szCs w:val="24"/>
              </w:rPr>
              <w:t xml:space="preserve"> </w:t>
            </w:r>
            <w:r w:rsidRPr="00C55969">
              <w:rPr>
                <w:color w:val="0D0D0D" w:themeColor="text1" w:themeTint="F2"/>
                <w:sz w:val="24"/>
                <w:szCs w:val="24"/>
              </w:rPr>
              <w:t>plan for</w:t>
            </w:r>
            <w:r w:rsidRPr="00C55969">
              <w:rPr>
                <w:color w:val="0D0D0D" w:themeColor="text1" w:themeTint="F2"/>
                <w:spacing w:val="-2"/>
                <w:sz w:val="24"/>
                <w:szCs w:val="24"/>
              </w:rPr>
              <w:t xml:space="preserve"> </w:t>
            </w:r>
            <w:r w:rsidRPr="00C55969">
              <w:rPr>
                <w:color w:val="0D0D0D" w:themeColor="text1" w:themeTint="F2"/>
                <w:spacing w:val="-1"/>
                <w:sz w:val="24"/>
                <w:szCs w:val="24"/>
              </w:rPr>
              <w:t>disadvantaged pupils</w:t>
            </w:r>
            <w:r w:rsidRPr="00C55969">
              <w:rPr>
                <w:color w:val="0D0D0D" w:themeColor="text1" w:themeTint="F2"/>
                <w:sz w:val="24"/>
                <w:szCs w:val="24"/>
              </w:rPr>
              <w:t xml:space="preserve"> within lessons and</w:t>
            </w:r>
            <w:r w:rsidRPr="00C55969">
              <w:rPr>
                <w:color w:val="0D0D0D" w:themeColor="text1" w:themeTint="F2"/>
                <w:spacing w:val="-2"/>
                <w:sz w:val="24"/>
                <w:szCs w:val="24"/>
              </w:rPr>
              <w:t xml:space="preserve"> </w:t>
            </w:r>
            <w:r w:rsidRPr="00C55969">
              <w:rPr>
                <w:color w:val="0D0D0D" w:themeColor="text1" w:themeTint="F2"/>
                <w:sz w:val="24"/>
                <w:szCs w:val="24"/>
              </w:rPr>
              <w:t>for</w:t>
            </w:r>
            <w:r w:rsidRPr="00C55969">
              <w:rPr>
                <w:color w:val="0D0D0D" w:themeColor="text1" w:themeTint="F2"/>
                <w:spacing w:val="-2"/>
                <w:sz w:val="24"/>
                <w:szCs w:val="24"/>
              </w:rPr>
              <w:t xml:space="preserve"> </w:t>
            </w:r>
            <w:r w:rsidRPr="00C55969">
              <w:rPr>
                <w:color w:val="0D0D0D" w:themeColor="text1" w:themeTint="F2"/>
                <w:sz w:val="24"/>
                <w:szCs w:val="24"/>
              </w:rPr>
              <w:t>targeted</w:t>
            </w:r>
            <w:r w:rsidRPr="00C55969">
              <w:rPr>
                <w:color w:val="0D0D0D" w:themeColor="text1" w:themeTint="F2"/>
                <w:spacing w:val="35"/>
                <w:sz w:val="24"/>
                <w:szCs w:val="24"/>
              </w:rPr>
              <w:t xml:space="preserve"> </w:t>
            </w:r>
            <w:r w:rsidRPr="00C55969">
              <w:rPr>
                <w:color w:val="0D0D0D" w:themeColor="text1" w:themeTint="F2"/>
                <w:sz w:val="24"/>
                <w:szCs w:val="24"/>
              </w:rPr>
              <w:t>interventions?</w:t>
            </w:r>
          </w:p>
          <w:p w:rsidR="00C55969" w:rsidRPr="00C55969" w:rsidRDefault="00C55969" w:rsidP="00C55969">
            <w:pPr>
              <w:spacing w:before="60" w:after="60"/>
              <w:ind w:left="57" w:right="57"/>
              <w:rPr>
                <w:color w:val="0D0D0D" w:themeColor="text1" w:themeTint="F2"/>
                <w:sz w:val="24"/>
                <w:szCs w:val="24"/>
              </w:rPr>
            </w:pPr>
            <w:r w:rsidRPr="00C55969">
              <w:rPr>
                <w:color w:val="0D0D0D" w:themeColor="text1" w:themeTint="F2"/>
                <w:sz w:val="24"/>
                <w:szCs w:val="24"/>
              </w:rPr>
              <w:br/>
              <w:t>How effective are teaching assistants in implementing strategies and raising attainment and progress of disadvantaged pupils?</w:t>
            </w:r>
          </w:p>
          <w:p w:rsidR="00C55969" w:rsidRPr="00C55969" w:rsidRDefault="00C55969" w:rsidP="00C55969">
            <w:pPr>
              <w:spacing w:before="60" w:after="60"/>
              <w:ind w:left="57" w:right="57"/>
              <w:rPr>
                <w:color w:val="0D0D0D" w:themeColor="text1" w:themeTint="F2"/>
                <w:sz w:val="24"/>
                <w:szCs w:val="24"/>
              </w:rPr>
            </w:pPr>
          </w:p>
          <w:p w:rsidR="00C55969" w:rsidRPr="00C55969" w:rsidRDefault="00C55969" w:rsidP="00C55969">
            <w:pPr>
              <w:spacing w:before="60" w:after="60"/>
              <w:ind w:left="57" w:right="57"/>
              <w:rPr>
                <w:color w:val="0D0D0D" w:themeColor="text1" w:themeTint="F2"/>
                <w:sz w:val="24"/>
                <w:szCs w:val="24"/>
              </w:rPr>
            </w:pPr>
            <w:r w:rsidRPr="00C55969">
              <w:rPr>
                <w:color w:val="0D0D0D" w:themeColor="text1" w:themeTint="F2"/>
                <w:sz w:val="24"/>
                <w:szCs w:val="24"/>
              </w:rPr>
              <w:t>Are parents/carers and multi professional involved in these discussions?</w:t>
            </w:r>
            <w:r w:rsidRPr="00C55969">
              <w:rPr>
                <w:color w:val="0D0D0D" w:themeColor="text1" w:themeTint="F2"/>
                <w:sz w:val="24"/>
                <w:szCs w:val="24"/>
              </w:rPr>
              <w:br/>
            </w:r>
          </w:p>
          <w:p w:rsidR="00C55969" w:rsidRPr="00C55969" w:rsidRDefault="00C55969" w:rsidP="00C55969">
            <w:pPr>
              <w:spacing w:before="60" w:after="60"/>
              <w:ind w:left="57" w:right="57"/>
              <w:rPr>
                <w:color w:val="0D0D0D" w:themeColor="text1" w:themeTint="F2"/>
                <w:sz w:val="24"/>
                <w:szCs w:val="24"/>
              </w:rPr>
            </w:pPr>
            <w:r w:rsidRPr="00C55969">
              <w:rPr>
                <w:color w:val="0D0D0D" w:themeColor="text1" w:themeTint="F2"/>
                <w:sz w:val="24"/>
                <w:szCs w:val="24"/>
              </w:rPr>
              <w:t xml:space="preserve">How well does the school plan for and achieve quality first teaching for disadvantaged pupils? </w:t>
            </w:r>
            <w:r w:rsidRPr="00C55969">
              <w:rPr>
                <w:color w:val="0D0D0D" w:themeColor="text1" w:themeTint="F2"/>
                <w:sz w:val="24"/>
                <w:szCs w:val="24"/>
              </w:rPr>
              <w:br/>
            </w:r>
          </w:p>
          <w:p w:rsidR="00C55969" w:rsidRPr="00C55969" w:rsidRDefault="00C55969" w:rsidP="00C55969">
            <w:pPr>
              <w:spacing w:before="60" w:after="60"/>
              <w:ind w:left="57" w:right="57"/>
              <w:rPr>
                <w:color w:val="0D0D0D" w:themeColor="text1" w:themeTint="F2"/>
                <w:sz w:val="24"/>
                <w:szCs w:val="24"/>
              </w:rPr>
            </w:pPr>
            <w:r w:rsidRPr="00C55969">
              <w:rPr>
                <w:color w:val="0D0D0D" w:themeColor="text1" w:themeTint="F2"/>
                <w:sz w:val="24"/>
                <w:szCs w:val="24"/>
              </w:rPr>
              <w:t>Where out of lesson interventions take place, how does the school evaluate impact?</w:t>
            </w:r>
          </w:p>
          <w:p w:rsidR="00C55969" w:rsidRPr="00C55969" w:rsidRDefault="00C55969" w:rsidP="00C55969">
            <w:pPr>
              <w:spacing w:before="60" w:after="60"/>
              <w:ind w:left="57" w:right="57"/>
              <w:rPr>
                <w:i/>
                <w:color w:val="0D0D0D" w:themeColor="text1" w:themeTint="F2"/>
                <w:sz w:val="24"/>
                <w:szCs w:val="24"/>
              </w:rPr>
            </w:pPr>
          </w:p>
        </w:tc>
        <w:tc>
          <w:tcPr>
            <w:tcW w:w="2552" w:type="dxa"/>
          </w:tcPr>
          <w:p w:rsidR="00C55969" w:rsidRPr="00C55969" w:rsidRDefault="00C55969" w:rsidP="00C55969">
            <w:pPr>
              <w:spacing w:before="60" w:after="60"/>
              <w:ind w:left="57" w:right="57"/>
              <w:rPr>
                <w:i/>
                <w:color w:val="0D0D0D" w:themeColor="text1" w:themeTint="F2"/>
                <w:sz w:val="24"/>
                <w:szCs w:val="24"/>
              </w:rPr>
            </w:pPr>
          </w:p>
        </w:tc>
        <w:tc>
          <w:tcPr>
            <w:tcW w:w="2551" w:type="dxa"/>
          </w:tcPr>
          <w:p w:rsidR="00C55969" w:rsidRPr="00C55969" w:rsidRDefault="0005398E" w:rsidP="00C55969">
            <w:pPr>
              <w:spacing w:before="60" w:after="60"/>
              <w:ind w:left="57" w:right="57"/>
              <w:rPr>
                <w:i/>
                <w:color w:val="0D0D0D" w:themeColor="text1" w:themeTint="F2"/>
                <w:sz w:val="24"/>
                <w:szCs w:val="24"/>
              </w:rPr>
            </w:pPr>
            <w:r>
              <w:rPr>
                <w:i/>
                <w:color w:val="0D0D0D" w:themeColor="text1" w:themeTint="F2"/>
                <w:sz w:val="24"/>
                <w:szCs w:val="24"/>
              </w:rPr>
              <w:t>This is an area for development.</w:t>
            </w:r>
          </w:p>
        </w:tc>
      </w:tr>
      <w:tr w:rsidR="00C55969" w:rsidRPr="00C55969" w:rsidTr="00D83DA2">
        <w:trPr>
          <w:trHeight w:val="3334"/>
        </w:trPr>
        <w:tc>
          <w:tcPr>
            <w:tcW w:w="3261" w:type="dxa"/>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lastRenderedPageBreak/>
              <w:t>Behaviour &amp;</w:t>
            </w:r>
            <w:r w:rsidRPr="00C55969">
              <w:rPr>
                <w:b/>
                <w:color w:val="0D0D0D" w:themeColor="text1" w:themeTint="F2"/>
                <w:spacing w:val="26"/>
                <w:sz w:val="24"/>
                <w:szCs w:val="24"/>
              </w:rPr>
              <w:t xml:space="preserve"> </w:t>
            </w:r>
            <w:r w:rsidRPr="00C55969">
              <w:rPr>
                <w:b/>
                <w:color w:val="0D0D0D" w:themeColor="text1" w:themeTint="F2"/>
                <w:sz w:val="24"/>
                <w:szCs w:val="24"/>
              </w:rPr>
              <w:t>safety</w:t>
            </w:r>
          </w:p>
          <w:p w:rsidR="00C55969" w:rsidRPr="00C55969" w:rsidRDefault="00C55969" w:rsidP="00C55969">
            <w:pPr>
              <w:spacing w:before="60" w:after="60"/>
              <w:ind w:left="57" w:right="57"/>
              <w:rPr>
                <w:color w:val="0D0D0D" w:themeColor="text1" w:themeTint="F2"/>
                <w:sz w:val="24"/>
                <w:szCs w:val="24"/>
              </w:rPr>
            </w:pPr>
          </w:p>
          <w:p w:rsidR="00C55969" w:rsidRPr="00C55969" w:rsidRDefault="00C55969" w:rsidP="00C55969">
            <w:pPr>
              <w:spacing w:after="240" w:line="288" w:lineRule="auto"/>
              <w:ind w:left="720" w:hanging="360"/>
              <w:contextualSpacing/>
              <w:rPr>
                <w:color w:val="0D0D0D" w:themeColor="text1" w:themeTint="F2"/>
                <w:sz w:val="24"/>
                <w:szCs w:val="24"/>
              </w:rPr>
            </w:pPr>
            <w:r w:rsidRPr="00C55969">
              <w:rPr>
                <w:color w:val="0D0D0D" w:themeColor="text1" w:themeTint="F2"/>
                <w:sz w:val="24"/>
                <w:szCs w:val="24"/>
              </w:rPr>
              <w:t xml:space="preserve">Learning walk and discussion with </w:t>
            </w:r>
            <w:proofErr w:type="spellStart"/>
            <w:r w:rsidRPr="00C55969">
              <w:rPr>
                <w:color w:val="0D0D0D" w:themeColor="text1" w:themeTint="F2"/>
                <w:sz w:val="24"/>
                <w:szCs w:val="24"/>
              </w:rPr>
              <w:t>PPCo</w:t>
            </w:r>
            <w:proofErr w:type="spellEnd"/>
          </w:p>
          <w:p w:rsidR="00C55969" w:rsidRPr="00C55969" w:rsidRDefault="00C55969" w:rsidP="00C55969">
            <w:pPr>
              <w:spacing w:after="240" w:line="288" w:lineRule="auto"/>
              <w:ind w:left="720" w:hanging="360"/>
              <w:contextualSpacing/>
              <w:rPr>
                <w:color w:val="0D0D0D" w:themeColor="text1" w:themeTint="F2"/>
                <w:sz w:val="24"/>
                <w:szCs w:val="24"/>
              </w:rPr>
            </w:pPr>
            <w:r w:rsidRPr="00C55969">
              <w:rPr>
                <w:color w:val="0D0D0D" w:themeColor="text1" w:themeTint="F2"/>
                <w:sz w:val="24"/>
                <w:szCs w:val="24"/>
              </w:rPr>
              <w:t>Scrutiny of behaviour records</w:t>
            </w:r>
          </w:p>
          <w:p w:rsidR="00C55969" w:rsidRPr="00C55969" w:rsidRDefault="00C55969" w:rsidP="00C55969">
            <w:pPr>
              <w:spacing w:before="60" w:after="60"/>
              <w:ind w:left="57" w:right="57"/>
              <w:rPr>
                <w:color w:val="0D0D0D" w:themeColor="text1" w:themeTint="F2"/>
                <w:sz w:val="24"/>
                <w:szCs w:val="24"/>
              </w:rPr>
            </w:pPr>
          </w:p>
        </w:tc>
        <w:tc>
          <w:tcPr>
            <w:tcW w:w="5953" w:type="dxa"/>
          </w:tcPr>
          <w:p w:rsidR="00C55969" w:rsidRPr="00C55969" w:rsidRDefault="00C55969" w:rsidP="00C55969">
            <w:pPr>
              <w:spacing w:before="60" w:after="60"/>
              <w:ind w:left="57" w:right="57"/>
              <w:rPr>
                <w:rFonts w:eastAsia="Calibri"/>
                <w:color w:val="0D0D0D" w:themeColor="text1" w:themeTint="F2"/>
                <w:sz w:val="24"/>
                <w:szCs w:val="24"/>
              </w:rPr>
            </w:pPr>
            <w:r w:rsidRPr="00C55969">
              <w:rPr>
                <w:rFonts w:eastAsia="Calibri"/>
                <w:color w:val="0D0D0D" w:themeColor="text1" w:themeTint="F2"/>
                <w:sz w:val="24"/>
                <w:szCs w:val="24"/>
              </w:rPr>
              <w:t xml:space="preserve">How well is the school using Pupil Premium funding to support pupils to develop positive attitudes to learning and a thirst for knowledge across all learning contexts? </w:t>
            </w:r>
          </w:p>
          <w:p w:rsidR="00C55969" w:rsidRPr="00C55969" w:rsidRDefault="00C55969" w:rsidP="00C55969">
            <w:pPr>
              <w:spacing w:before="60" w:after="60"/>
              <w:ind w:left="57" w:right="57"/>
              <w:rPr>
                <w:color w:val="0D0D0D" w:themeColor="text1" w:themeTint="F2"/>
                <w:sz w:val="24"/>
                <w:szCs w:val="24"/>
              </w:rPr>
            </w:pPr>
          </w:p>
          <w:p w:rsidR="00C55969" w:rsidRPr="00C55969" w:rsidRDefault="00C55969" w:rsidP="00C55969">
            <w:pPr>
              <w:spacing w:before="60" w:after="60"/>
              <w:ind w:left="57" w:right="57"/>
              <w:rPr>
                <w:rFonts w:eastAsia="Calibri"/>
                <w:color w:val="0D0D0D" w:themeColor="text1" w:themeTint="F2"/>
                <w:sz w:val="24"/>
                <w:szCs w:val="24"/>
              </w:rPr>
            </w:pPr>
            <w:r w:rsidRPr="00C55969">
              <w:rPr>
                <w:rFonts w:eastAsia="Calibri"/>
                <w:color w:val="0D0D0D" w:themeColor="text1" w:themeTint="F2"/>
                <w:sz w:val="24"/>
                <w:szCs w:val="24"/>
              </w:rPr>
              <w:t>Where support is focused on wider issues in pupils’ and their families’ lives and / or to widen opportunity, is there evidence that this support is improving engagement and contributing to closing performance gaps?</w:t>
            </w:r>
          </w:p>
          <w:p w:rsidR="00C55969" w:rsidRPr="00C55969" w:rsidRDefault="00C55969" w:rsidP="00C55969">
            <w:pPr>
              <w:spacing w:before="60" w:after="60"/>
              <w:ind w:right="57"/>
              <w:rPr>
                <w:i/>
                <w:color w:val="0D0D0D" w:themeColor="text1" w:themeTint="F2"/>
                <w:sz w:val="24"/>
                <w:szCs w:val="24"/>
              </w:rPr>
            </w:pPr>
          </w:p>
        </w:tc>
        <w:tc>
          <w:tcPr>
            <w:tcW w:w="2552" w:type="dxa"/>
          </w:tcPr>
          <w:p w:rsidR="00C55969" w:rsidRPr="00C55969" w:rsidRDefault="0005398E" w:rsidP="00C55969">
            <w:pPr>
              <w:spacing w:before="60" w:after="60"/>
              <w:ind w:left="57" w:right="57"/>
              <w:rPr>
                <w:i/>
                <w:color w:val="0D0D0D" w:themeColor="text1" w:themeTint="F2"/>
                <w:sz w:val="24"/>
                <w:szCs w:val="24"/>
              </w:rPr>
            </w:pPr>
            <w:r>
              <w:rPr>
                <w:i/>
                <w:color w:val="0D0D0D" w:themeColor="text1" w:themeTint="F2"/>
                <w:sz w:val="24"/>
                <w:szCs w:val="24"/>
              </w:rPr>
              <w:t xml:space="preserve">Behaviour and safety was good during the learning walk and the </w:t>
            </w:r>
            <w:proofErr w:type="gramStart"/>
            <w:r>
              <w:rPr>
                <w:i/>
                <w:color w:val="0D0D0D" w:themeColor="text1" w:themeTint="F2"/>
                <w:sz w:val="24"/>
                <w:szCs w:val="24"/>
              </w:rPr>
              <w:t>pupils</w:t>
            </w:r>
            <w:proofErr w:type="gramEnd"/>
            <w:r>
              <w:rPr>
                <w:i/>
                <w:color w:val="0D0D0D" w:themeColor="text1" w:themeTint="F2"/>
                <w:sz w:val="24"/>
                <w:szCs w:val="24"/>
              </w:rPr>
              <w:t xml:space="preserve"> attitudes to reading were very positive.</w:t>
            </w:r>
          </w:p>
        </w:tc>
        <w:tc>
          <w:tcPr>
            <w:tcW w:w="2551" w:type="dxa"/>
          </w:tcPr>
          <w:p w:rsidR="00C55969" w:rsidRPr="00C55969" w:rsidRDefault="0005398E" w:rsidP="00C55969">
            <w:pPr>
              <w:spacing w:before="60" w:after="60"/>
              <w:ind w:left="57" w:right="57"/>
              <w:rPr>
                <w:i/>
                <w:color w:val="0D0D0D" w:themeColor="text1" w:themeTint="F2"/>
                <w:sz w:val="24"/>
                <w:szCs w:val="24"/>
              </w:rPr>
            </w:pPr>
            <w:r>
              <w:rPr>
                <w:i/>
                <w:color w:val="0D0D0D" w:themeColor="text1" w:themeTint="F2"/>
                <w:sz w:val="24"/>
                <w:szCs w:val="24"/>
              </w:rPr>
              <w:t>Reading at home was not an expectation in the pupils I talked to.</w:t>
            </w:r>
          </w:p>
        </w:tc>
      </w:tr>
      <w:tr w:rsidR="00C55969" w:rsidRPr="00C55969" w:rsidTr="00D83DA2">
        <w:trPr>
          <w:trHeight w:val="3642"/>
        </w:trPr>
        <w:tc>
          <w:tcPr>
            <w:tcW w:w="3261" w:type="dxa"/>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t>Evaluation of impact, drafting action plan and next steps</w:t>
            </w:r>
          </w:p>
          <w:p w:rsidR="00C55969" w:rsidRPr="00C55969" w:rsidRDefault="00C55969" w:rsidP="00C55969">
            <w:pPr>
              <w:spacing w:before="60" w:after="60"/>
              <w:ind w:left="57" w:right="57"/>
              <w:rPr>
                <w:color w:val="0D0D0D" w:themeColor="text1" w:themeTint="F2"/>
                <w:sz w:val="24"/>
                <w:szCs w:val="24"/>
              </w:rPr>
            </w:pPr>
          </w:p>
          <w:p w:rsidR="00C55969" w:rsidRPr="00C55969" w:rsidRDefault="00C55969" w:rsidP="00C55969">
            <w:pPr>
              <w:spacing w:after="240" w:line="288" w:lineRule="auto"/>
              <w:ind w:left="720" w:hanging="360"/>
              <w:contextualSpacing/>
              <w:rPr>
                <w:color w:val="0D0D0D" w:themeColor="text1" w:themeTint="F2"/>
                <w:sz w:val="24"/>
                <w:szCs w:val="24"/>
              </w:rPr>
            </w:pPr>
            <w:r w:rsidRPr="00C55969">
              <w:rPr>
                <w:color w:val="0D0D0D" w:themeColor="text1" w:themeTint="F2"/>
                <w:sz w:val="24"/>
                <w:szCs w:val="24"/>
              </w:rPr>
              <w:t xml:space="preserve">Discussion with HT/ </w:t>
            </w:r>
            <w:proofErr w:type="spellStart"/>
            <w:r w:rsidRPr="00C55969">
              <w:rPr>
                <w:color w:val="0D0D0D" w:themeColor="text1" w:themeTint="F2"/>
                <w:sz w:val="24"/>
                <w:szCs w:val="24"/>
              </w:rPr>
              <w:t>CoG</w:t>
            </w:r>
            <w:proofErr w:type="spellEnd"/>
            <w:r w:rsidRPr="00C55969">
              <w:rPr>
                <w:color w:val="0D0D0D" w:themeColor="text1" w:themeTint="F2"/>
                <w:sz w:val="24"/>
                <w:szCs w:val="24"/>
              </w:rPr>
              <w:t xml:space="preserve">/ </w:t>
            </w:r>
            <w:proofErr w:type="spellStart"/>
            <w:r w:rsidRPr="00C55969">
              <w:rPr>
                <w:color w:val="0D0D0D" w:themeColor="text1" w:themeTint="F2"/>
                <w:sz w:val="24"/>
                <w:szCs w:val="24"/>
              </w:rPr>
              <w:t>PPCo</w:t>
            </w:r>
            <w:proofErr w:type="spellEnd"/>
          </w:p>
        </w:tc>
        <w:tc>
          <w:tcPr>
            <w:tcW w:w="5953" w:type="dxa"/>
          </w:tcPr>
          <w:p w:rsidR="00C55969" w:rsidRPr="00C55969" w:rsidRDefault="00C55969" w:rsidP="00C55969">
            <w:pPr>
              <w:spacing w:before="60" w:after="60"/>
              <w:ind w:left="57" w:right="57"/>
              <w:rPr>
                <w:color w:val="0D0D0D" w:themeColor="text1" w:themeTint="F2"/>
                <w:sz w:val="24"/>
                <w:szCs w:val="24"/>
              </w:rPr>
            </w:pPr>
            <w:r w:rsidRPr="00C55969">
              <w:rPr>
                <w:color w:val="0D0D0D" w:themeColor="text1" w:themeTint="F2"/>
                <w:sz w:val="24"/>
                <w:szCs w:val="24"/>
              </w:rPr>
              <w:t>How well is pupil premium funding used to:</w:t>
            </w:r>
          </w:p>
          <w:p w:rsidR="00C55969" w:rsidRPr="00C55969" w:rsidRDefault="00C55969" w:rsidP="00C55969">
            <w:pPr>
              <w:spacing w:before="60" w:after="60"/>
              <w:ind w:left="57" w:right="57"/>
              <w:rPr>
                <w:color w:val="0D0D0D" w:themeColor="text1" w:themeTint="F2"/>
                <w:sz w:val="24"/>
                <w:szCs w:val="24"/>
              </w:rPr>
            </w:pPr>
          </w:p>
          <w:p w:rsidR="00C55969" w:rsidRPr="00C55969" w:rsidRDefault="00C55969" w:rsidP="00C55969">
            <w:pPr>
              <w:spacing w:before="60" w:after="60"/>
              <w:ind w:left="57" w:right="57"/>
              <w:rPr>
                <w:color w:val="0D0D0D" w:themeColor="text1" w:themeTint="F2"/>
                <w:sz w:val="24"/>
                <w:szCs w:val="24"/>
              </w:rPr>
            </w:pPr>
            <w:r w:rsidRPr="00C55969">
              <w:rPr>
                <w:color w:val="0D0D0D" w:themeColor="text1" w:themeTint="F2"/>
                <w:sz w:val="24"/>
                <w:szCs w:val="24"/>
              </w:rPr>
              <w:t>Ensure quality first teaching and above expected progress?</w:t>
            </w:r>
          </w:p>
          <w:p w:rsidR="00C55969" w:rsidRPr="00C55969" w:rsidRDefault="00C55969" w:rsidP="00C55969">
            <w:pPr>
              <w:spacing w:before="60" w:after="60"/>
              <w:ind w:left="57" w:right="57"/>
              <w:rPr>
                <w:color w:val="0D0D0D" w:themeColor="text1" w:themeTint="F2"/>
                <w:sz w:val="24"/>
                <w:szCs w:val="24"/>
              </w:rPr>
            </w:pPr>
          </w:p>
          <w:p w:rsidR="00C55969" w:rsidRPr="00C55969" w:rsidRDefault="00C55969" w:rsidP="00C55969">
            <w:pPr>
              <w:spacing w:before="60" w:after="60"/>
              <w:ind w:left="57" w:right="57"/>
              <w:rPr>
                <w:color w:val="0D0D0D" w:themeColor="text1" w:themeTint="F2"/>
                <w:sz w:val="24"/>
                <w:szCs w:val="24"/>
              </w:rPr>
            </w:pPr>
            <w:r w:rsidRPr="00C55969">
              <w:rPr>
                <w:color w:val="0D0D0D" w:themeColor="text1" w:themeTint="F2"/>
                <w:sz w:val="24"/>
                <w:szCs w:val="24"/>
              </w:rPr>
              <w:t>Support effective interventions?</w:t>
            </w:r>
          </w:p>
          <w:p w:rsidR="00C55969" w:rsidRPr="00C55969" w:rsidRDefault="00C55969" w:rsidP="00C55969">
            <w:pPr>
              <w:spacing w:before="60" w:after="60"/>
              <w:ind w:left="57" w:right="57"/>
              <w:rPr>
                <w:color w:val="0D0D0D" w:themeColor="text1" w:themeTint="F2"/>
                <w:sz w:val="24"/>
                <w:szCs w:val="24"/>
              </w:rPr>
            </w:pPr>
          </w:p>
          <w:p w:rsidR="00C55969" w:rsidRPr="00C55969" w:rsidRDefault="00C55969" w:rsidP="00C55969">
            <w:pPr>
              <w:spacing w:before="60" w:after="60"/>
              <w:ind w:left="57" w:right="57"/>
              <w:rPr>
                <w:color w:val="0D0D0D" w:themeColor="text1" w:themeTint="F2"/>
                <w:sz w:val="24"/>
                <w:szCs w:val="24"/>
              </w:rPr>
            </w:pPr>
            <w:r w:rsidRPr="00C55969">
              <w:rPr>
                <w:color w:val="0D0D0D" w:themeColor="text1" w:themeTint="F2"/>
                <w:sz w:val="24"/>
                <w:szCs w:val="24"/>
              </w:rPr>
              <w:t>Widen opportunity?</w:t>
            </w:r>
          </w:p>
          <w:p w:rsidR="00C55969" w:rsidRPr="00C55969" w:rsidRDefault="00C55969" w:rsidP="00C55969">
            <w:pPr>
              <w:spacing w:before="60" w:after="60"/>
              <w:ind w:left="57" w:right="57"/>
              <w:rPr>
                <w:color w:val="0D0D0D" w:themeColor="text1" w:themeTint="F2"/>
                <w:sz w:val="24"/>
                <w:szCs w:val="24"/>
              </w:rPr>
            </w:pPr>
          </w:p>
          <w:p w:rsidR="00C55969" w:rsidRPr="00C55969" w:rsidRDefault="00C55969" w:rsidP="00C55969">
            <w:pPr>
              <w:spacing w:before="60" w:after="60"/>
              <w:ind w:left="57" w:right="57"/>
              <w:rPr>
                <w:rFonts w:eastAsia="Calibri"/>
                <w:color w:val="0D0D0D" w:themeColor="text1" w:themeTint="F2"/>
                <w:sz w:val="24"/>
                <w:szCs w:val="24"/>
              </w:rPr>
            </w:pPr>
            <w:r w:rsidRPr="00C55969">
              <w:rPr>
                <w:color w:val="0D0D0D" w:themeColor="text1" w:themeTint="F2"/>
                <w:sz w:val="24"/>
                <w:szCs w:val="24"/>
              </w:rPr>
              <w:t>What support can the reviewer offer for action planning and ongoing monitoring of the plan?</w:t>
            </w:r>
          </w:p>
        </w:tc>
        <w:tc>
          <w:tcPr>
            <w:tcW w:w="2552" w:type="dxa"/>
          </w:tcPr>
          <w:p w:rsidR="00C55969" w:rsidRPr="00C55969" w:rsidRDefault="00C55969" w:rsidP="00C55969">
            <w:pPr>
              <w:spacing w:before="60" w:after="60"/>
              <w:ind w:left="57" w:right="57"/>
              <w:rPr>
                <w:i/>
                <w:color w:val="0D0D0D" w:themeColor="text1" w:themeTint="F2"/>
                <w:sz w:val="24"/>
                <w:szCs w:val="24"/>
              </w:rPr>
            </w:pPr>
          </w:p>
        </w:tc>
        <w:tc>
          <w:tcPr>
            <w:tcW w:w="2551" w:type="dxa"/>
          </w:tcPr>
          <w:p w:rsidR="00C55969" w:rsidRPr="00C55969" w:rsidRDefault="0005398E" w:rsidP="00C55969">
            <w:pPr>
              <w:spacing w:before="60" w:after="60"/>
              <w:ind w:left="57" w:right="57"/>
              <w:rPr>
                <w:i/>
                <w:color w:val="0D0D0D" w:themeColor="text1" w:themeTint="F2"/>
                <w:sz w:val="24"/>
                <w:szCs w:val="24"/>
              </w:rPr>
            </w:pPr>
            <w:r>
              <w:rPr>
                <w:i/>
                <w:color w:val="0D0D0D" w:themeColor="text1" w:themeTint="F2"/>
                <w:sz w:val="24"/>
                <w:szCs w:val="24"/>
              </w:rPr>
              <w:t>This is an area for development.</w:t>
            </w:r>
          </w:p>
        </w:tc>
      </w:tr>
    </w:tbl>
    <w:p w:rsidR="00C55969" w:rsidRPr="00C55969" w:rsidRDefault="00C55969" w:rsidP="00C55969">
      <w:pPr>
        <w:pageBreakBefore/>
        <w:spacing w:after="240" w:line="240" w:lineRule="auto"/>
        <w:outlineLvl w:val="0"/>
        <w:rPr>
          <w:rFonts w:ascii="Arial" w:eastAsia="Times New Roman" w:hAnsi="Arial" w:cs="Times New Roman"/>
          <w:b/>
          <w:color w:val="104F75"/>
          <w:sz w:val="36"/>
          <w:szCs w:val="24"/>
          <w:lang w:eastAsia="en-GB"/>
        </w:rPr>
      </w:pPr>
      <w:bookmarkStart w:id="10" w:name="_Toc404086440"/>
      <w:bookmarkStart w:id="11" w:name="_Toc404093171"/>
      <w:bookmarkStart w:id="12" w:name="_Toc404858742"/>
      <w:r w:rsidRPr="00C55969">
        <w:rPr>
          <w:rFonts w:ascii="Arial" w:eastAsia="Times New Roman" w:hAnsi="Arial" w:cs="Times New Roman"/>
          <w:b/>
          <w:color w:val="104F75"/>
          <w:sz w:val="36"/>
          <w:szCs w:val="24"/>
          <w:lang w:eastAsia="en-GB"/>
        </w:rPr>
        <w:lastRenderedPageBreak/>
        <w:t>Annex 4: Analysis and challenge template</w:t>
      </w:r>
      <w:bookmarkEnd w:id="10"/>
      <w:bookmarkEnd w:id="11"/>
      <w:bookmarkEnd w:id="12"/>
    </w:p>
    <w:p w:rsidR="00C55969" w:rsidRPr="00C55969" w:rsidRDefault="00C55969" w:rsidP="00C55969">
      <w:pPr>
        <w:spacing w:after="0" w:line="240" w:lineRule="auto"/>
        <w:textAlignment w:val="baseline"/>
        <w:rPr>
          <w:rFonts w:ascii="Arial" w:eastAsia="Times New Roman" w:hAnsi="Arial"/>
          <w:color w:val="000000" w:themeColor="text1"/>
          <w:kern w:val="24"/>
          <w:sz w:val="24"/>
          <w:szCs w:val="24"/>
          <w:lang w:eastAsia="en-GB"/>
        </w:rPr>
      </w:pPr>
      <w:r w:rsidRPr="00C55969">
        <w:rPr>
          <w:rFonts w:ascii="Arial" w:eastAsia="Times New Roman" w:hAnsi="Arial"/>
          <w:color w:val="000000" w:themeColor="text1"/>
          <w:kern w:val="24"/>
          <w:sz w:val="24"/>
          <w:szCs w:val="24"/>
          <w:lang w:eastAsia="en-GB"/>
        </w:rPr>
        <w:t>After the visit, the reviewer might undertake a more detailed analysis of the school’s self-evaluation, and draw on evidence of their findings to consider whether answers to the following questions require a revision of the strategies that the school is following:</w:t>
      </w:r>
    </w:p>
    <w:p w:rsidR="00C55969" w:rsidRPr="00C55969" w:rsidRDefault="00C55969" w:rsidP="00C55969">
      <w:pPr>
        <w:spacing w:after="0" w:line="240" w:lineRule="auto"/>
        <w:textAlignment w:val="baseline"/>
        <w:rPr>
          <w:rFonts w:ascii="Arial" w:eastAsia="Times New Roman" w:hAnsi="Arial"/>
          <w:color w:val="000000" w:themeColor="text1"/>
          <w:kern w:val="24"/>
          <w:sz w:val="24"/>
          <w:szCs w:val="24"/>
          <w:lang w:eastAsia="en-GB"/>
        </w:rPr>
      </w:pPr>
    </w:p>
    <w:p w:rsidR="00C55969" w:rsidRPr="00C55969" w:rsidRDefault="00C55969" w:rsidP="00C55969">
      <w:pPr>
        <w:numPr>
          <w:ilvl w:val="0"/>
          <w:numId w:val="1"/>
        </w:numPr>
        <w:spacing w:after="0" w:line="288" w:lineRule="auto"/>
        <w:ind w:left="567" w:hanging="567"/>
        <w:textAlignment w:val="baseline"/>
        <w:rPr>
          <w:rFonts w:ascii="Times New Roman" w:eastAsia="Times New Roman" w:hAnsi="Times New Roman" w:cs="Times New Roman"/>
          <w:sz w:val="24"/>
          <w:szCs w:val="24"/>
          <w:lang w:eastAsia="en-GB"/>
        </w:rPr>
      </w:pPr>
      <w:bookmarkStart w:id="13" w:name="_Toc404004534"/>
      <w:bookmarkStart w:id="14" w:name="_Toc404007593"/>
      <w:bookmarkStart w:id="15" w:name="_Toc404081399"/>
      <w:bookmarkStart w:id="16" w:name="_Toc404086441"/>
      <w:r w:rsidRPr="00C55969">
        <w:rPr>
          <w:rFonts w:ascii="Arial" w:eastAsia="Times New Roman" w:hAnsi="Arial"/>
          <w:color w:val="000000" w:themeColor="text1"/>
          <w:kern w:val="24"/>
          <w:sz w:val="24"/>
          <w:szCs w:val="24"/>
          <w:lang w:eastAsia="en-GB"/>
        </w:rPr>
        <w:t>Is there clarity around the barriers to learning, desired outcomes and success criteria?</w:t>
      </w:r>
    </w:p>
    <w:p w:rsidR="00C55969" w:rsidRPr="00C55969" w:rsidRDefault="00C55969" w:rsidP="00C55969">
      <w:pPr>
        <w:numPr>
          <w:ilvl w:val="0"/>
          <w:numId w:val="1"/>
        </w:numPr>
        <w:spacing w:after="0" w:line="288" w:lineRule="auto"/>
        <w:ind w:left="567" w:hanging="567"/>
        <w:textAlignment w:val="baseline"/>
        <w:rPr>
          <w:rFonts w:ascii="Times New Roman" w:eastAsia="Times New Roman" w:hAnsi="Times New Roman" w:cs="Times New Roman"/>
          <w:sz w:val="24"/>
          <w:szCs w:val="24"/>
          <w:lang w:eastAsia="en-GB"/>
        </w:rPr>
      </w:pPr>
      <w:r w:rsidRPr="00C55969">
        <w:rPr>
          <w:rFonts w:ascii="Arial" w:eastAsia="Times New Roman" w:hAnsi="Arial"/>
          <w:color w:val="000000" w:themeColor="text1"/>
          <w:kern w:val="24"/>
          <w:sz w:val="24"/>
          <w:szCs w:val="24"/>
          <w:lang w:eastAsia="en-GB"/>
        </w:rPr>
        <w:t>Has there been an evaluation of current strategies and could better strategies be used?</w:t>
      </w:r>
    </w:p>
    <w:p w:rsidR="00C55969" w:rsidRPr="00C55969" w:rsidRDefault="00C55969" w:rsidP="00C55969">
      <w:pPr>
        <w:numPr>
          <w:ilvl w:val="0"/>
          <w:numId w:val="1"/>
        </w:numPr>
        <w:spacing w:after="0" w:line="288" w:lineRule="auto"/>
        <w:ind w:left="567" w:hanging="567"/>
        <w:textAlignment w:val="baseline"/>
        <w:rPr>
          <w:rFonts w:ascii="Times New Roman" w:eastAsia="Times New Roman" w:hAnsi="Times New Roman" w:cs="Times New Roman"/>
          <w:sz w:val="24"/>
          <w:szCs w:val="24"/>
          <w:lang w:eastAsia="en-GB"/>
        </w:rPr>
      </w:pPr>
      <w:r w:rsidRPr="00C55969">
        <w:rPr>
          <w:rFonts w:ascii="Arial" w:eastAsia="Times New Roman" w:hAnsi="Arial"/>
          <w:color w:val="000000" w:themeColor="text1"/>
          <w:kern w:val="24"/>
          <w:sz w:val="24"/>
          <w:szCs w:val="24"/>
          <w:lang w:eastAsia="en-GB"/>
        </w:rPr>
        <w:t xml:space="preserve">Which strategies are already working well? Which strategies are not yet having the desired impact, but will deliver impact if things are done differently, or </w:t>
      </w:r>
      <w:proofErr w:type="gramStart"/>
      <w:r w:rsidRPr="00C55969">
        <w:rPr>
          <w:rFonts w:ascii="Arial" w:eastAsia="Times New Roman" w:hAnsi="Arial"/>
          <w:color w:val="000000" w:themeColor="text1"/>
          <w:kern w:val="24"/>
          <w:sz w:val="24"/>
          <w:szCs w:val="24"/>
          <w:lang w:eastAsia="en-GB"/>
        </w:rPr>
        <w:t>staff receive</w:t>
      </w:r>
      <w:proofErr w:type="gramEnd"/>
      <w:r w:rsidRPr="00C55969">
        <w:rPr>
          <w:rFonts w:ascii="Arial" w:eastAsia="Times New Roman" w:hAnsi="Arial"/>
          <w:color w:val="000000" w:themeColor="text1"/>
          <w:kern w:val="24"/>
          <w:sz w:val="24"/>
          <w:szCs w:val="24"/>
          <w:lang w:eastAsia="en-GB"/>
        </w:rPr>
        <w:t xml:space="preserve"> support to develop? Which strategies are unlikely to deliver impact and should be withdrawn?</w:t>
      </w:r>
    </w:p>
    <w:p w:rsidR="00C55969" w:rsidRPr="00C55969" w:rsidRDefault="00C55969" w:rsidP="00C55969">
      <w:pPr>
        <w:keepNext/>
        <w:spacing w:before="480" w:after="240" w:line="240" w:lineRule="auto"/>
        <w:outlineLvl w:val="1"/>
        <w:rPr>
          <w:rFonts w:ascii="Arial" w:eastAsia="Times New Roman" w:hAnsi="Arial" w:cs="Times New Roman"/>
          <w:b/>
          <w:color w:val="104F75"/>
          <w:sz w:val="32"/>
          <w:szCs w:val="32"/>
          <w:lang w:eastAsia="en-GB"/>
        </w:rPr>
      </w:pPr>
      <w:bookmarkStart w:id="17" w:name="_Toc404093172"/>
      <w:bookmarkStart w:id="18" w:name="_Toc404765017"/>
      <w:bookmarkStart w:id="19" w:name="_Toc404846666"/>
      <w:bookmarkStart w:id="20" w:name="_Toc404858743"/>
      <w:r w:rsidRPr="00C55969">
        <w:rPr>
          <w:rFonts w:ascii="Arial" w:eastAsia="Times New Roman" w:hAnsi="Arial" w:cs="Times New Roman"/>
          <w:b/>
          <w:color w:val="104F75"/>
          <w:sz w:val="32"/>
          <w:szCs w:val="32"/>
          <w:lang w:eastAsia="en-GB"/>
        </w:rPr>
        <w:t>Revised strategies following the school visit</w:t>
      </w:r>
      <w:bookmarkEnd w:id="13"/>
      <w:bookmarkEnd w:id="14"/>
      <w:bookmarkEnd w:id="15"/>
      <w:bookmarkEnd w:id="16"/>
      <w:bookmarkEnd w:id="17"/>
      <w:bookmarkEnd w:id="18"/>
      <w:bookmarkEnd w:id="19"/>
      <w:bookmarkEnd w:id="20"/>
    </w:p>
    <w:tbl>
      <w:tblPr>
        <w:tblStyle w:val="TableGrid"/>
        <w:tblW w:w="0" w:type="auto"/>
        <w:tblInd w:w="108" w:type="dxa"/>
        <w:tblLook w:val="04A0" w:firstRow="1" w:lastRow="0" w:firstColumn="1" w:lastColumn="0" w:noHBand="0" w:noVBand="1"/>
      </w:tblPr>
      <w:tblGrid>
        <w:gridCol w:w="2245"/>
        <w:gridCol w:w="1999"/>
        <w:gridCol w:w="2252"/>
        <w:gridCol w:w="2387"/>
        <w:gridCol w:w="2789"/>
        <w:gridCol w:w="2394"/>
      </w:tblGrid>
      <w:tr w:rsidR="00C55969" w:rsidRPr="00C55969" w:rsidTr="00D83DA2">
        <w:trPr>
          <w:trHeight w:val="416"/>
        </w:trPr>
        <w:tc>
          <w:tcPr>
            <w:tcW w:w="2266" w:type="dxa"/>
            <w:shd w:val="clear" w:color="auto" w:fill="B8CCE4" w:themeFill="accent1" w:themeFillTint="66"/>
          </w:tcPr>
          <w:p w:rsidR="00C55969" w:rsidRPr="00C55969" w:rsidRDefault="00C55969" w:rsidP="00C55969">
            <w:pPr>
              <w:spacing w:before="60" w:after="60"/>
              <w:ind w:left="57" w:right="57"/>
              <w:jc w:val="center"/>
              <w:rPr>
                <w:b/>
                <w:color w:val="0D0D0D" w:themeColor="text1" w:themeTint="F2"/>
                <w:sz w:val="24"/>
                <w:szCs w:val="24"/>
              </w:rPr>
            </w:pPr>
            <w:r w:rsidRPr="00C55969">
              <w:rPr>
                <w:b/>
                <w:color w:val="0D0D0D" w:themeColor="text1" w:themeTint="F2"/>
                <w:sz w:val="24"/>
                <w:szCs w:val="24"/>
              </w:rPr>
              <w:t>Focus</w:t>
            </w:r>
          </w:p>
        </w:tc>
        <w:tc>
          <w:tcPr>
            <w:tcW w:w="2012" w:type="dxa"/>
            <w:shd w:val="clear" w:color="auto" w:fill="B8CCE4" w:themeFill="accent1" w:themeFillTint="66"/>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t>Barriers to learning</w:t>
            </w:r>
            <w:r w:rsidRPr="00C55969">
              <w:rPr>
                <w:b/>
                <w:color w:val="0D0D0D" w:themeColor="text1" w:themeTint="F2"/>
                <w:sz w:val="24"/>
                <w:szCs w:val="24"/>
              </w:rPr>
              <w:tab/>
            </w:r>
          </w:p>
        </w:tc>
        <w:tc>
          <w:tcPr>
            <w:tcW w:w="2266" w:type="dxa"/>
            <w:shd w:val="clear" w:color="auto" w:fill="B8CCE4" w:themeFill="accent1" w:themeFillTint="66"/>
          </w:tcPr>
          <w:p w:rsidR="00C55969" w:rsidRPr="00C55969" w:rsidRDefault="00C55969" w:rsidP="00C55969">
            <w:pPr>
              <w:spacing w:before="60" w:after="60"/>
              <w:ind w:left="57" w:right="57"/>
              <w:jc w:val="center"/>
              <w:rPr>
                <w:b/>
                <w:color w:val="0D0D0D" w:themeColor="text1" w:themeTint="F2"/>
                <w:sz w:val="24"/>
                <w:szCs w:val="24"/>
              </w:rPr>
            </w:pPr>
            <w:r w:rsidRPr="00C55969">
              <w:rPr>
                <w:b/>
                <w:color w:val="0D0D0D" w:themeColor="text1" w:themeTint="F2"/>
                <w:sz w:val="24"/>
                <w:szCs w:val="24"/>
              </w:rPr>
              <w:t>Desired outcomes</w:t>
            </w:r>
          </w:p>
        </w:tc>
        <w:tc>
          <w:tcPr>
            <w:tcW w:w="2406" w:type="dxa"/>
            <w:shd w:val="clear" w:color="auto" w:fill="B8CCE4" w:themeFill="accent1" w:themeFillTint="66"/>
          </w:tcPr>
          <w:p w:rsidR="00C55969" w:rsidRPr="00C55969" w:rsidRDefault="00C55969" w:rsidP="00C55969">
            <w:pPr>
              <w:spacing w:before="60" w:after="60"/>
              <w:ind w:left="57" w:right="57"/>
              <w:jc w:val="center"/>
              <w:rPr>
                <w:b/>
                <w:color w:val="0D0D0D" w:themeColor="text1" w:themeTint="F2"/>
                <w:sz w:val="24"/>
                <w:szCs w:val="24"/>
              </w:rPr>
            </w:pPr>
            <w:r w:rsidRPr="00C55969">
              <w:rPr>
                <w:b/>
                <w:color w:val="0D0D0D" w:themeColor="text1" w:themeTint="F2"/>
                <w:sz w:val="24"/>
                <w:szCs w:val="24"/>
              </w:rPr>
              <w:t>Success Criteria</w:t>
            </w:r>
          </w:p>
        </w:tc>
        <w:tc>
          <w:tcPr>
            <w:tcW w:w="2816" w:type="dxa"/>
            <w:shd w:val="clear" w:color="auto" w:fill="B8CCE4" w:themeFill="accent1" w:themeFillTint="66"/>
          </w:tcPr>
          <w:p w:rsidR="00C55969" w:rsidRPr="00C55969" w:rsidRDefault="00C55969" w:rsidP="00C55969">
            <w:pPr>
              <w:spacing w:before="60" w:after="60"/>
              <w:ind w:left="57" w:right="57"/>
              <w:jc w:val="center"/>
              <w:rPr>
                <w:b/>
                <w:color w:val="0D0D0D" w:themeColor="text1" w:themeTint="F2"/>
                <w:sz w:val="24"/>
                <w:szCs w:val="24"/>
              </w:rPr>
            </w:pPr>
            <w:r w:rsidRPr="00C55969">
              <w:rPr>
                <w:b/>
                <w:color w:val="0D0D0D" w:themeColor="text1" w:themeTint="F2"/>
                <w:sz w:val="24"/>
                <w:szCs w:val="24"/>
              </w:rPr>
              <w:t>Chosen Strategy</w:t>
            </w:r>
          </w:p>
        </w:tc>
        <w:tc>
          <w:tcPr>
            <w:tcW w:w="2409" w:type="dxa"/>
            <w:shd w:val="clear" w:color="auto" w:fill="B8CCE4" w:themeFill="accent1" w:themeFillTint="66"/>
          </w:tcPr>
          <w:p w:rsidR="00C55969" w:rsidRPr="00C55969" w:rsidRDefault="00C55969" w:rsidP="00C55969">
            <w:pPr>
              <w:spacing w:before="60" w:after="60"/>
              <w:ind w:left="57" w:right="57"/>
              <w:jc w:val="center"/>
              <w:rPr>
                <w:b/>
                <w:color w:val="0D0D0D" w:themeColor="text1" w:themeTint="F2"/>
                <w:sz w:val="24"/>
                <w:szCs w:val="24"/>
              </w:rPr>
            </w:pPr>
            <w:r w:rsidRPr="00C55969">
              <w:rPr>
                <w:b/>
                <w:color w:val="0D0D0D" w:themeColor="text1" w:themeTint="F2"/>
                <w:sz w:val="24"/>
                <w:szCs w:val="24"/>
              </w:rPr>
              <w:t>Evaluation of impact</w:t>
            </w:r>
          </w:p>
        </w:tc>
      </w:tr>
      <w:tr w:rsidR="00C55969" w:rsidRPr="00C55969" w:rsidTr="00D83DA2">
        <w:trPr>
          <w:trHeight w:val="1437"/>
        </w:trPr>
        <w:tc>
          <w:tcPr>
            <w:tcW w:w="2266" w:type="dxa"/>
          </w:tcPr>
          <w:p w:rsidR="00C55969" w:rsidRPr="00C55969" w:rsidRDefault="00C55969" w:rsidP="00C55969">
            <w:pPr>
              <w:spacing w:before="60" w:after="60"/>
              <w:ind w:right="57"/>
              <w:rPr>
                <w:i/>
                <w:color w:val="0D0D0D" w:themeColor="text1" w:themeTint="F2"/>
                <w:sz w:val="24"/>
                <w:szCs w:val="24"/>
              </w:rPr>
            </w:pPr>
          </w:p>
        </w:tc>
        <w:tc>
          <w:tcPr>
            <w:tcW w:w="2012" w:type="dxa"/>
          </w:tcPr>
          <w:p w:rsidR="00C55969" w:rsidRPr="00C55969" w:rsidRDefault="00C55969" w:rsidP="00C55969">
            <w:pPr>
              <w:spacing w:before="60" w:after="60"/>
              <w:ind w:left="57" w:right="57"/>
              <w:rPr>
                <w:i/>
                <w:color w:val="0D0D0D" w:themeColor="text1" w:themeTint="F2"/>
                <w:sz w:val="24"/>
                <w:szCs w:val="24"/>
              </w:rPr>
            </w:pPr>
          </w:p>
        </w:tc>
        <w:tc>
          <w:tcPr>
            <w:tcW w:w="2266" w:type="dxa"/>
          </w:tcPr>
          <w:p w:rsidR="00C55969" w:rsidRPr="00C55969" w:rsidRDefault="00C55969" w:rsidP="00C55969">
            <w:pPr>
              <w:spacing w:before="60" w:after="60"/>
              <w:ind w:left="57" w:right="57"/>
              <w:rPr>
                <w:i/>
                <w:color w:val="0D0D0D" w:themeColor="text1" w:themeTint="F2"/>
                <w:sz w:val="24"/>
                <w:szCs w:val="24"/>
              </w:rPr>
            </w:pPr>
          </w:p>
        </w:tc>
        <w:tc>
          <w:tcPr>
            <w:tcW w:w="2406" w:type="dxa"/>
          </w:tcPr>
          <w:p w:rsidR="00C55969" w:rsidRPr="00C55969" w:rsidRDefault="00C55969" w:rsidP="00C55969">
            <w:pPr>
              <w:spacing w:before="60" w:after="60"/>
              <w:ind w:left="57" w:right="57"/>
              <w:rPr>
                <w:i/>
                <w:color w:val="0D0D0D" w:themeColor="text1" w:themeTint="F2"/>
                <w:sz w:val="24"/>
                <w:szCs w:val="24"/>
              </w:rPr>
            </w:pPr>
          </w:p>
        </w:tc>
        <w:tc>
          <w:tcPr>
            <w:tcW w:w="2816" w:type="dxa"/>
          </w:tcPr>
          <w:p w:rsidR="00C55969" w:rsidRPr="00C55969" w:rsidRDefault="00C55969" w:rsidP="00C55969">
            <w:pPr>
              <w:spacing w:before="60" w:after="60"/>
              <w:ind w:left="57" w:right="57"/>
              <w:rPr>
                <w:i/>
                <w:color w:val="0D0D0D" w:themeColor="text1" w:themeTint="F2"/>
                <w:sz w:val="24"/>
                <w:szCs w:val="24"/>
              </w:rPr>
            </w:pPr>
          </w:p>
        </w:tc>
        <w:tc>
          <w:tcPr>
            <w:tcW w:w="2409" w:type="dxa"/>
          </w:tcPr>
          <w:p w:rsidR="00C55969" w:rsidRPr="00C55969" w:rsidRDefault="00C55969" w:rsidP="00C55969">
            <w:pPr>
              <w:spacing w:before="60" w:after="60"/>
              <w:ind w:left="57" w:right="57"/>
              <w:rPr>
                <w:i/>
                <w:color w:val="0D0D0D" w:themeColor="text1" w:themeTint="F2"/>
                <w:sz w:val="24"/>
                <w:szCs w:val="24"/>
              </w:rPr>
            </w:pPr>
          </w:p>
        </w:tc>
      </w:tr>
      <w:tr w:rsidR="00C55969" w:rsidRPr="00C55969" w:rsidTr="00D83DA2">
        <w:trPr>
          <w:trHeight w:val="1413"/>
        </w:trPr>
        <w:tc>
          <w:tcPr>
            <w:tcW w:w="2266" w:type="dxa"/>
          </w:tcPr>
          <w:p w:rsidR="00C55969" w:rsidRPr="00C55969" w:rsidRDefault="00C55969" w:rsidP="00C55969">
            <w:pPr>
              <w:spacing w:before="60" w:after="60"/>
              <w:ind w:left="57" w:right="57"/>
              <w:rPr>
                <w:color w:val="0D0D0D" w:themeColor="text1" w:themeTint="F2"/>
                <w:sz w:val="24"/>
                <w:szCs w:val="24"/>
              </w:rPr>
            </w:pPr>
          </w:p>
        </w:tc>
        <w:tc>
          <w:tcPr>
            <w:tcW w:w="2012" w:type="dxa"/>
          </w:tcPr>
          <w:p w:rsidR="00C55969" w:rsidRPr="00C55969" w:rsidRDefault="00C55969" w:rsidP="00C55969">
            <w:pPr>
              <w:spacing w:before="60" w:after="60"/>
              <w:ind w:left="57" w:right="57"/>
              <w:rPr>
                <w:color w:val="0D0D0D" w:themeColor="text1" w:themeTint="F2"/>
                <w:sz w:val="24"/>
                <w:szCs w:val="24"/>
              </w:rPr>
            </w:pPr>
          </w:p>
        </w:tc>
        <w:tc>
          <w:tcPr>
            <w:tcW w:w="2266" w:type="dxa"/>
          </w:tcPr>
          <w:p w:rsidR="00C55969" w:rsidRPr="00C55969" w:rsidRDefault="00C55969" w:rsidP="00C55969">
            <w:pPr>
              <w:spacing w:before="60" w:after="60"/>
              <w:ind w:left="57" w:right="57"/>
              <w:rPr>
                <w:color w:val="0D0D0D" w:themeColor="text1" w:themeTint="F2"/>
                <w:sz w:val="24"/>
                <w:szCs w:val="24"/>
              </w:rPr>
            </w:pPr>
          </w:p>
        </w:tc>
        <w:tc>
          <w:tcPr>
            <w:tcW w:w="2406" w:type="dxa"/>
          </w:tcPr>
          <w:p w:rsidR="00C55969" w:rsidRPr="00C55969" w:rsidRDefault="00C55969" w:rsidP="00C55969">
            <w:pPr>
              <w:spacing w:before="60" w:after="60"/>
              <w:ind w:left="57" w:right="57"/>
              <w:rPr>
                <w:color w:val="0D0D0D" w:themeColor="text1" w:themeTint="F2"/>
                <w:sz w:val="24"/>
                <w:szCs w:val="24"/>
              </w:rPr>
            </w:pPr>
          </w:p>
        </w:tc>
        <w:tc>
          <w:tcPr>
            <w:tcW w:w="2816" w:type="dxa"/>
          </w:tcPr>
          <w:p w:rsidR="00C55969" w:rsidRPr="00C55969" w:rsidRDefault="00C55969" w:rsidP="00C55969">
            <w:pPr>
              <w:spacing w:before="60" w:after="60"/>
              <w:ind w:left="57" w:right="57"/>
              <w:rPr>
                <w:color w:val="0D0D0D" w:themeColor="text1" w:themeTint="F2"/>
                <w:sz w:val="24"/>
                <w:szCs w:val="24"/>
              </w:rPr>
            </w:pPr>
          </w:p>
        </w:tc>
        <w:tc>
          <w:tcPr>
            <w:tcW w:w="2409" w:type="dxa"/>
          </w:tcPr>
          <w:p w:rsidR="00C55969" w:rsidRPr="00C55969" w:rsidRDefault="00C55969" w:rsidP="00C55969">
            <w:pPr>
              <w:spacing w:before="60" w:after="60"/>
              <w:ind w:left="57" w:right="57"/>
              <w:rPr>
                <w:color w:val="0D0D0D" w:themeColor="text1" w:themeTint="F2"/>
                <w:sz w:val="24"/>
                <w:szCs w:val="24"/>
              </w:rPr>
            </w:pPr>
          </w:p>
        </w:tc>
      </w:tr>
      <w:tr w:rsidR="00C55969" w:rsidRPr="00C55969" w:rsidTr="00D83DA2">
        <w:trPr>
          <w:trHeight w:val="1507"/>
        </w:trPr>
        <w:tc>
          <w:tcPr>
            <w:tcW w:w="2266" w:type="dxa"/>
          </w:tcPr>
          <w:p w:rsidR="00C55969" w:rsidRPr="00C55969" w:rsidRDefault="00C55969" w:rsidP="00C55969">
            <w:pPr>
              <w:spacing w:before="60" w:after="60"/>
              <w:ind w:left="57" w:right="57"/>
              <w:rPr>
                <w:color w:val="0D0D0D" w:themeColor="text1" w:themeTint="F2"/>
                <w:sz w:val="24"/>
                <w:szCs w:val="24"/>
              </w:rPr>
            </w:pPr>
          </w:p>
        </w:tc>
        <w:tc>
          <w:tcPr>
            <w:tcW w:w="2012" w:type="dxa"/>
          </w:tcPr>
          <w:p w:rsidR="00C55969" w:rsidRPr="00C55969" w:rsidRDefault="00C55969" w:rsidP="00C55969">
            <w:pPr>
              <w:spacing w:before="60" w:after="60"/>
              <w:ind w:left="57" w:right="57"/>
              <w:rPr>
                <w:color w:val="0D0D0D" w:themeColor="text1" w:themeTint="F2"/>
                <w:sz w:val="24"/>
                <w:szCs w:val="24"/>
              </w:rPr>
            </w:pPr>
          </w:p>
        </w:tc>
        <w:tc>
          <w:tcPr>
            <w:tcW w:w="2266" w:type="dxa"/>
          </w:tcPr>
          <w:p w:rsidR="00C55969" w:rsidRPr="00C55969" w:rsidRDefault="00C55969" w:rsidP="00C55969">
            <w:pPr>
              <w:spacing w:before="60" w:after="60"/>
              <w:ind w:left="57" w:right="57"/>
              <w:rPr>
                <w:color w:val="0D0D0D" w:themeColor="text1" w:themeTint="F2"/>
                <w:sz w:val="24"/>
                <w:szCs w:val="24"/>
              </w:rPr>
            </w:pPr>
          </w:p>
        </w:tc>
        <w:tc>
          <w:tcPr>
            <w:tcW w:w="2406" w:type="dxa"/>
          </w:tcPr>
          <w:p w:rsidR="00C55969" w:rsidRPr="00C55969" w:rsidRDefault="00C55969" w:rsidP="00C55969">
            <w:pPr>
              <w:spacing w:before="60" w:after="60"/>
              <w:ind w:left="57" w:right="57"/>
              <w:rPr>
                <w:color w:val="0D0D0D" w:themeColor="text1" w:themeTint="F2"/>
                <w:sz w:val="24"/>
                <w:szCs w:val="24"/>
              </w:rPr>
            </w:pPr>
          </w:p>
        </w:tc>
        <w:tc>
          <w:tcPr>
            <w:tcW w:w="2816" w:type="dxa"/>
          </w:tcPr>
          <w:p w:rsidR="00C55969" w:rsidRPr="00C55969" w:rsidRDefault="00C55969" w:rsidP="00C55969">
            <w:pPr>
              <w:spacing w:before="60" w:after="60"/>
              <w:ind w:left="57" w:right="57"/>
              <w:rPr>
                <w:color w:val="0D0D0D" w:themeColor="text1" w:themeTint="F2"/>
                <w:sz w:val="24"/>
                <w:szCs w:val="24"/>
              </w:rPr>
            </w:pPr>
          </w:p>
        </w:tc>
        <w:tc>
          <w:tcPr>
            <w:tcW w:w="2409" w:type="dxa"/>
          </w:tcPr>
          <w:p w:rsidR="00C55969" w:rsidRPr="00C55969" w:rsidRDefault="00C55969" w:rsidP="00C55969">
            <w:pPr>
              <w:spacing w:before="60" w:after="60"/>
              <w:ind w:left="57" w:right="57"/>
              <w:rPr>
                <w:color w:val="0D0D0D" w:themeColor="text1" w:themeTint="F2"/>
                <w:sz w:val="24"/>
                <w:szCs w:val="24"/>
              </w:rPr>
            </w:pPr>
          </w:p>
        </w:tc>
      </w:tr>
    </w:tbl>
    <w:p w:rsidR="00C55969" w:rsidRPr="00C55969" w:rsidRDefault="00C55969" w:rsidP="00C55969">
      <w:pPr>
        <w:pageBreakBefore/>
        <w:spacing w:after="240" w:line="240" w:lineRule="auto"/>
        <w:outlineLvl w:val="0"/>
        <w:rPr>
          <w:rFonts w:ascii="Arial" w:eastAsia="Times New Roman" w:hAnsi="Arial" w:cs="Times New Roman"/>
          <w:b/>
          <w:color w:val="104F75"/>
          <w:sz w:val="36"/>
          <w:szCs w:val="24"/>
          <w:lang w:eastAsia="en-GB"/>
        </w:rPr>
      </w:pPr>
      <w:bookmarkStart w:id="21" w:name="_Toc404086442"/>
      <w:bookmarkStart w:id="22" w:name="_Toc404093173"/>
      <w:bookmarkStart w:id="23" w:name="_Toc404858744"/>
      <w:r w:rsidRPr="00C55969">
        <w:rPr>
          <w:rFonts w:ascii="Arial" w:eastAsia="Times New Roman" w:hAnsi="Arial" w:cs="Times New Roman"/>
          <w:b/>
          <w:color w:val="104F75"/>
          <w:sz w:val="36"/>
          <w:szCs w:val="24"/>
          <w:lang w:eastAsia="en-GB"/>
        </w:rPr>
        <w:lastRenderedPageBreak/>
        <w:t>Annex 5: Action plan template (1 of 2)</w:t>
      </w:r>
      <w:bookmarkEnd w:id="21"/>
      <w:bookmarkEnd w:id="22"/>
      <w:bookmarkEnd w:id="23"/>
    </w:p>
    <w:p w:rsidR="00C55969" w:rsidRPr="00C55969" w:rsidRDefault="00C55969" w:rsidP="00C55969">
      <w:pPr>
        <w:spacing w:after="240" w:line="288" w:lineRule="auto"/>
        <w:rPr>
          <w:rFonts w:ascii="Arial" w:eastAsia="Times New Roman" w:hAnsi="Arial" w:cs="Times New Roman"/>
          <w:color w:val="0D0D0D" w:themeColor="text1" w:themeTint="F2"/>
          <w:sz w:val="24"/>
          <w:szCs w:val="24"/>
          <w:lang w:eastAsia="en-GB"/>
        </w:rPr>
      </w:pPr>
      <w:r w:rsidRPr="00C55969">
        <w:rPr>
          <w:rFonts w:ascii="Arial" w:eastAsia="Times New Roman" w:hAnsi="Arial" w:cs="Times New Roman"/>
          <w:color w:val="0D0D0D" w:themeColor="text1" w:themeTint="F2"/>
          <w:sz w:val="24"/>
          <w:szCs w:val="24"/>
          <w:lang w:eastAsia="en-GB"/>
        </w:rPr>
        <w:t xml:space="preserve">An action plan similar to the one below should help to provide a refreshed focus on the school’s pupil premium strategy. The </w:t>
      </w:r>
      <w:proofErr w:type="spellStart"/>
      <w:r w:rsidRPr="00C55969">
        <w:rPr>
          <w:rFonts w:ascii="Arial" w:eastAsia="Times New Roman" w:hAnsi="Arial" w:cs="Times New Roman"/>
          <w:color w:val="0D0D0D" w:themeColor="text1" w:themeTint="F2"/>
          <w:sz w:val="24"/>
          <w:szCs w:val="24"/>
          <w:lang w:eastAsia="en-GB"/>
        </w:rPr>
        <w:t>headteacher</w:t>
      </w:r>
      <w:proofErr w:type="spellEnd"/>
      <w:r w:rsidRPr="00C55969">
        <w:rPr>
          <w:rFonts w:ascii="Arial" w:eastAsia="Times New Roman" w:hAnsi="Arial" w:cs="Times New Roman"/>
          <w:color w:val="0D0D0D" w:themeColor="text1" w:themeTint="F2"/>
          <w:sz w:val="24"/>
          <w:szCs w:val="24"/>
          <w:lang w:eastAsia="en-GB"/>
        </w:rPr>
        <w:t xml:space="preserve"> and governors should own the plan, which should identify the main strategies, owners and milestones, with dates to review and evaluate the success of each strategy. </w:t>
      </w:r>
    </w:p>
    <w:tbl>
      <w:tblPr>
        <w:tblStyle w:val="TableGrid"/>
        <w:tblW w:w="0" w:type="auto"/>
        <w:tblInd w:w="108" w:type="dxa"/>
        <w:tblLook w:val="04A0" w:firstRow="1" w:lastRow="0" w:firstColumn="1" w:lastColumn="0" w:noHBand="0" w:noVBand="1"/>
      </w:tblPr>
      <w:tblGrid>
        <w:gridCol w:w="3944"/>
        <w:gridCol w:w="3797"/>
        <w:gridCol w:w="2118"/>
        <w:gridCol w:w="4207"/>
      </w:tblGrid>
      <w:tr w:rsidR="00C55969" w:rsidRPr="00C55969" w:rsidTr="00D83DA2">
        <w:trPr>
          <w:trHeight w:val="457"/>
        </w:trPr>
        <w:tc>
          <w:tcPr>
            <w:tcW w:w="14175" w:type="dxa"/>
            <w:gridSpan w:val="4"/>
            <w:shd w:val="clear" w:color="auto" w:fill="B8CCE4" w:themeFill="accent1" w:themeFillTint="66"/>
          </w:tcPr>
          <w:p w:rsidR="00C55969" w:rsidRPr="00C55969" w:rsidRDefault="001A5C48" w:rsidP="00C55969">
            <w:pPr>
              <w:spacing w:before="60" w:after="60"/>
              <w:ind w:left="57" w:right="57"/>
              <w:jc w:val="center"/>
              <w:rPr>
                <w:b/>
                <w:color w:val="0D0D0D" w:themeColor="text1" w:themeTint="F2"/>
                <w:sz w:val="24"/>
                <w:szCs w:val="24"/>
              </w:rPr>
            </w:pPr>
            <w:r>
              <w:rPr>
                <w:b/>
                <w:i/>
                <w:color w:val="0D0D0D" w:themeColor="text1" w:themeTint="F2"/>
                <w:sz w:val="24"/>
                <w:szCs w:val="24"/>
              </w:rPr>
              <w:t xml:space="preserve">Brockley </w:t>
            </w:r>
            <w:r w:rsidR="00C55969" w:rsidRPr="00C55969">
              <w:rPr>
                <w:b/>
                <w:color w:val="0D0D0D" w:themeColor="text1" w:themeTint="F2"/>
                <w:sz w:val="24"/>
                <w:szCs w:val="24"/>
              </w:rPr>
              <w:t>School’s Pupil Premium Action Plan</w:t>
            </w:r>
            <w:r>
              <w:rPr>
                <w:b/>
                <w:i/>
                <w:color w:val="0D0D0D" w:themeColor="text1" w:themeTint="F2"/>
                <w:sz w:val="24"/>
                <w:szCs w:val="24"/>
              </w:rPr>
              <w:t xml:space="preserve"> 2015/16</w:t>
            </w:r>
          </w:p>
        </w:tc>
      </w:tr>
      <w:tr w:rsidR="00C55969" w:rsidRPr="00C55969" w:rsidTr="00D83DA2">
        <w:trPr>
          <w:trHeight w:val="451"/>
        </w:trPr>
        <w:tc>
          <w:tcPr>
            <w:tcW w:w="3969" w:type="dxa"/>
          </w:tcPr>
          <w:p w:rsidR="00C55969" w:rsidRPr="00C55969" w:rsidRDefault="00C55969" w:rsidP="00C55969">
            <w:pPr>
              <w:spacing w:before="60" w:after="60"/>
              <w:ind w:left="57" w:right="57"/>
              <w:rPr>
                <w:b/>
                <w:color w:val="0D0D0D" w:themeColor="text1" w:themeTint="F2"/>
                <w:sz w:val="24"/>
                <w:szCs w:val="24"/>
              </w:rPr>
            </w:pPr>
            <w:proofErr w:type="spellStart"/>
            <w:r w:rsidRPr="00C55969">
              <w:rPr>
                <w:b/>
                <w:color w:val="0D0D0D" w:themeColor="text1" w:themeTint="F2"/>
                <w:sz w:val="24"/>
                <w:szCs w:val="24"/>
              </w:rPr>
              <w:t>Headteacher</w:t>
            </w:r>
            <w:proofErr w:type="spellEnd"/>
            <w:r w:rsidRPr="00C55969">
              <w:rPr>
                <w:b/>
                <w:color w:val="0D0D0D" w:themeColor="text1" w:themeTint="F2"/>
                <w:sz w:val="24"/>
                <w:szCs w:val="24"/>
              </w:rPr>
              <w:t xml:space="preserve"> name:</w:t>
            </w:r>
          </w:p>
        </w:tc>
        <w:tc>
          <w:tcPr>
            <w:tcW w:w="3828" w:type="dxa"/>
          </w:tcPr>
          <w:p w:rsidR="00C55969" w:rsidRPr="00C55969" w:rsidRDefault="001A5C48" w:rsidP="00C55969">
            <w:pPr>
              <w:rPr>
                <w:color w:val="0D0D0D" w:themeColor="text1" w:themeTint="F2"/>
                <w:sz w:val="24"/>
                <w:szCs w:val="24"/>
              </w:rPr>
            </w:pPr>
            <w:r>
              <w:rPr>
                <w:color w:val="0D0D0D" w:themeColor="text1" w:themeTint="F2"/>
                <w:sz w:val="24"/>
                <w:szCs w:val="24"/>
              </w:rPr>
              <w:t>Caroline Rodgers</w:t>
            </w:r>
          </w:p>
        </w:tc>
        <w:tc>
          <w:tcPr>
            <w:tcW w:w="2126" w:type="dxa"/>
          </w:tcPr>
          <w:p w:rsidR="00C55969" w:rsidRPr="00C55969" w:rsidRDefault="00C55969" w:rsidP="00C55969">
            <w:pPr>
              <w:rPr>
                <w:b/>
                <w:color w:val="0D0D0D" w:themeColor="text1" w:themeTint="F2"/>
                <w:sz w:val="24"/>
                <w:szCs w:val="24"/>
              </w:rPr>
            </w:pPr>
            <w:r w:rsidRPr="00C55969">
              <w:rPr>
                <w:b/>
                <w:color w:val="0D0D0D" w:themeColor="text1" w:themeTint="F2"/>
                <w:sz w:val="24"/>
                <w:szCs w:val="24"/>
              </w:rPr>
              <w:t>Signature:</w:t>
            </w:r>
          </w:p>
        </w:tc>
        <w:tc>
          <w:tcPr>
            <w:tcW w:w="4252" w:type="dxa"/>
          </w:tcPr>
          <w:p w:rsidR="00C55969" w:rsidRPr="00C55969" w:rsidRDefault="00C55969" w:rsidP="00C55969">
            <w:pPr>
              <w:rPr>
                <w:color w:val="0D0D0D" w:themeColor="text1" w:themeTint="F2"/>
                <w:sz w:val="24"/>
                <w:szCs w:val="24"/>
              </w:rPr>
            </w:pPr>
          </w:p>
        </w:tc>
      </w:tr>
      <w:tr w:rsidR="00C55969" w:rsidRPr="00C55969" w:rsidTr="00D83DA2">
        <w:trPr>
          <w:trHeight w:val="371"/>
        </w:trPr>
        <w:tc>
          <w:tcPr>
            <w:tcW w:w="3969" w:type="dxa"/>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t>Chair of Governors name:</w:t>
            </w:r>
          </w:p>
        </w:tc>
        <w:tc>
          <w:tcPr>
            <w:tcW w:w="3828" w:type="dxa"/>
          </w:tcPr>
          <w:p w:rsidR="00C55969" w:rsidRPr="00C55969" w:rsidRDefault="00C55969" w:rsidP="00C55969">
            <w:pPr>
              <w:rPr>
                <w:color w:val="0D0D0D" w:themeColor="text1" w:themeTint="F2"/>
                <w:sz w:val="24"/>
                <w:szCs w:val="24"/>
              </w:rPr>
            </w:pPr>
          </w:p>
        </w:tc>
        <w:tc>
          <w:tcPr>
            <w:tcW w:w="2126" w:type="dxa"/>
          </w:tcPr>
          <w:p w:rsidR="00C55969" w:rsidRPr="00C55969" w:rsidRDefault="00C55969" w:rsidP="00C55969">
            <w:pPr>
              <w:rPr>
                <w:b/>
                <w:color w:val="0D0D0D" w:themeColor="text1" w:themeTint="F2"/>
                <w:sz w:val="24"/>
                <w:szCs w:val="24"/>
              </w:rPr>
            </w:pPr>
            <w:r w:rsidRPr="00C55969">
              <w:rPr>
                <w:b/>
                <w:color w:val="0D0D0D" w:themeColor="text1" w:themeTint="F2"/>
                <w:sz w:val="24"/>
                <w:szCs w:val="24"/>
              </w:rPr>
              <w:t>Signature:</w:t>
            </w:r>
          </w:p>
        </w:tc>
        <w:tc>
          <w:tcPr>
            <w:tcW w:w="4252" w:type="dxa"/>
          </w:tcPr>
          <w:p w:rsidR="00C55969" w:rsidRPr="00C55969" w:rsidRDefault="00C55969" w:rsidP="00C55969">
            <w:pPr>
              <w:rPr>
                <w:color w:val="0D0D0D" w:themeColor="text1" w:themeTint="F2"/>
                <w:sz w:val="24"/>
                <w:szCs w:val="24"/>
              </w:rPr>
            </w:pPr>
          </w:p>
        </w:tc>
      </w:tr>
      <w:tr w:rsidR="00C55969" w:rsidRPr="00C55969" w:rsidTr="00D83DA2">
        <w:trPr>
          <w:trHeight w:val="409"/>
        </w:trPr>
        <w:tc>
          <w:tcPr>
            <w:tcW w:w="3969" w:type="dxa"/>
            <w:tcBorders>
              <w:bottom w:val="single" w:sz="4" w:space="0" w:color="auto"/>
            </w:tcBorders>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t>Reviewer name:</w:t>
            </w:r>
          </w:p>
        </w:tc>
        <w:tc>
          <w:tcPr>
            <w:tcW w:w="3828" w:type="dxa"/>
            <w:tcBorders>
              <w:bottom w:val="single" w:sz="4" w:space="0" w:color="auto"/>
            </w:tcBorders>
          </w:tcPr>
          <w:p w:rsidR="00C55969" w:rsidRPr="00C55969" w:rsidRDefault="001A5C48" w:rsidP="00C55969">
            <w:pPr>
              <w:rPr>
                <w:color w:val="0D0D0D" w:themeColor="text1" w:themeTint="F2"/>
                <w:sz w:val="24"/>
                <w:szCs w:val="24"/>
              </w:rPr>
            </w:pPr>
            <w:r>
              <w:rPr>
                <w:color w:val="0D0D0D" w:themeColor="text1" w:themeTint="F2"/>
                <w:sz w:val="24"/>
                <w:szCs w:val="24"/>
              </w:rPr>
              <w:t>Sharon James</w:t>
            </w:r>
          </w:p>
        </w:tc>
        <w:tc>
          <w:tcPr>
            <w:tcW w:w="2126" w:type="dxa"/>
            <w:tcBorders>
              <w:bottom w:val="single" w:sz="4" w:space="0" w:color="auto"/>
            </w:tcBorders>
          </w:tcPr>
          <w:p w:rsidR="00C55969" w:rsidRPr="00C55969" w:rsidRDefault="00C55969" w:rsidP="00C55969">
            <w:pPr>
              <w:rPr>
                <w:color w:val="0D0D0D" w:themeColor="text1" w:themeTint="F2"/>
                <w:sz w:val="24"/>
                <w:szCs w:val="24"/>
              </w:rPr>
            </w:pPr>
            <w:r w:rsidRPr="00C55969">
              <w:rPr>
                <w:b/>
                <w:color w:val="0D0D0D" w:themeColor="text1" w:themeTint="F2"/>
                <w:sz w:val="24"/>
                <w:szCs w:val="24"/>
              </w:rPr>
              <w:t>Signature:</w:t>
            </w:r>
          </w:p>
        </w:tc>
        <w:tc>
          <w:tcPr>
            <w:tcW w:w="4252" w:type="dxa"/>
            <w:tcBorders>
              <w:bottom w:val="single" w:sz="4" w:space="0" w:color="auto"/>
            </w:tcBorders>
          </w:tcPr>
          <w:p w:rsidR="00C55969" w:rsidRPr="00C55969" w:rsidRDefault="00C55969" w:rsidP="00C55969">
            <w:pPr>
              <w:rPr>
                <w:color w:val="0D0D0D" w:themeColor="text1" w:themeTint="F2"/>
                <w:sz w:val="24"/>
                <w:szCs w:val="24"/>
              </w:rPr>
            </w:pPr>
          </w:p>
        </w:tc>
      </w:tr>
      <w:tr w:rsidR="00C55969" w:rsidRPr="00C55969" w:rsidTr="00D83DA2">
        <w:trPr>
          <w:trHeight w:val="429"/>
        </w:trPr>
        <w:tc>
          <w:tcPr>
            <w:tcW w:w="3969" w:type="dxa"/>
            <w:tcBorders>
              <w:bottom w:val="single" w:sz="4" w:space="0" w:color="auto"/>
            </w:tcBorders>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t>Date of pupil premium review:</w:t>
            </w:r>
          </w:p>
        </w:tc>
        <w:tc>
          <w:tcPr>
            <w:tcW w:w="10206" w:type="dxa"/>
            <w:gridSpan w:val="3"/>
            <w:tcBorders>
              <w:bottom w:val="single" w:sz="4" w:space="0" w:color="auto"/>
            </w:tcBorders>
          </w:tcPr>
          <w:p w:rsidR="00C55969" w:rsidRPr="00C55969" w:rsidRDefault="001A5C48" w:rsidP="00C55969">
            <w:pPr>
              <w:rPr>
                <w:color w:val="0D0D0D" w:themeColor="text1" w:themeTint="F2"/>
                <w:sz w:val="24"/>
                <w:szCs w:val="24"/>
              </w:rPr>
            </w:pPr>
            <w:r>
              <w:rPr>
                <w:color w:val="0D0D0D" w:themeColor="text1" w:themeTint="F2"/>
                <w:sz w:val="24"/>
                <w:szCs w:val="24"/>
              </w:rPr>
              <w:t>4</w:t>
            </w:r>
            <w:r w:rsidRPr="001A5C48">
              <w:rPr>
                <w:color w:val="0D0D0D" w:themeColor="text1" w:themeTint="F2"/>
                <w:sz w:val="24"/>
                <w:szCs w:val="24"/>
                <w:vertAlign w:val="superscript"/>
              </w:rPr>
              <w:t>th</w:t>
            </w:r>
            <w:r>
              <w:rPr>
                <w:color w:val="0D0D0D" w:themeColor="text1" w:themeTint="F2"/>
                <w:sz w:val="24"/>
                <w:szCs w:val="24"/>
              </w:rPr>
              <w:t xml:space="preserve"> March 2015</w:t>
            </w:r>
          </w:p>
        </w:tc>
      </w:tr>
      <w:tr w:rsidR="00C55969" w:rsidRPr="00C55969" w:rsidTr="00D83DA2">
        <w:trPr>
          <w:trHeight w:val="107"/>
        </w:trPr>
        <w:tc>
          <w:tcPr>
            <w:tcW w:w="14175" w:type="dxa"/>
            <w:gridSpan w:val="4"/>
            <w:tcBorders>
              <w:top w:val="single" w:sz="4" w:space="0" w:color="auto"/>
              <w:left w:val="nil"/>
              <w:bottom w:val="single" w:sz="4" w:space="0" w:color="auto"/>
              <w:right w:val="nil"/>
            </w:tcBorders>
          </w:tcPr>
          <w:p w:rsidR="00C55969" w:rsidRPr="00C55969" w:rsidRDefault="00C55969" w:rsidP="00C55969">
            <w:pPr>
              <w:rPr>
                <w:color w:val="0D0D0D" w:themeColor="text1" w:themeTint="F2"/>
                <w:sz w:val="24"/>
                <w:szCs w:val="24"/>
              </w:rPr>
            </w:pPr>
          </w:p>
        </w:tc>
      </w:tr>
      <w:tr w:rsidR="00C55969" w:rsidRPr="00C55969" w:rsidTr="00D83DA2">
        <w:trPr>
          <w:trHeight w:val="466"/>
        </w:trPr>
        <w:tc>
          <w:tcPr>
            <w:tcW w:w="14175" w:type="dxa"/>
            <w:gridSpan w:val="4"/>
            <w:tcBorders>
              <w:top w:val="single" w:sz="4" w:space="0" w:color="auto"/>
            </w:tcBorders>
            <w:shd w:val="clear" w:color="auto" w:fill="B8CCE4" w:themeFill="accent1" w:themeFillTint="66"/>
          </w:tcPr>
          <w:p w:rsidR="00C55969" w:rsidRPr="00C55969" w:rsidRDefault="00C55969" w:rsidP="00C55969">
            <w:pPr>
              <w:spacing w:before="60" w:after="60"/>
              <w:ind w:left="57" w:right="57"/>
              <w:jc w:val="center"/>
              <w:rPr>
                <w:b/>
                <w:color w:val="0D0D0D" w:themeColor="text1" w:themeTint="F2"/>
                <w:sz w:val="24"/>
                <w:szCs w:val="24"/>
              </w:rPr>
            </w:pPr>
            <w:r w:rsidRPr="00C55969">
              <w:rPr>
                <w:b/>
                <w:color w:val="0D0D0D" w:themeColor="text1" w:themeTint="F2"/>
                <w:sz w:val="24"/>
                <w:szCs w:val="24"/>
              </w:rPr>
              <w:t xml:space="preserve">Pupil Premium Profile </w:t>
            </w:r>
            <w:r w:rsidR="001A5C48">
              <w:rPr>
                <w:b/>
                <w:color w:val="0D0D0D" w:themeColor="text1" w:themeTint="F2"/>
                <w:sz w:val="24"/>
                <w:szCs w:val="24"/>
              </w:rPr>
              <w:t>2014/15</w:t>
            </w:r>
          </w:p>
        </w:tc>
      </w:tr>
      <w:tr w:rsidR="00C55969" w:rsidRPr="00C55969" w:rsidTr="00D83DA2">
        <w:trPr>
          <w:trHeight w:val="416"/>
        </w:trPr>
        <w:tc>
          <w:tcPr>
            <w:tcW w:w="3969" w:type="dxa"/>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t>Number of eligible pupils:</w:t>
            </w:r>
          </w:p>
        </w:tc>
        <w:tc>
          <w:tcPr>
            <w:tcW w:w="10206" w:type="dxa"/>
            <w:gridSpan w:val="3"/>
          </w:tcPr>
          <w:p w:rsidR="00C55969" w:rsidRPr="00C55969" w:rsidRDefault="001A5C48" w:rsidP="00C55969">
            <w:pPr>
              <w:rPr>
                <w:color w:val="0D0D0D" w:themeColor="text1" w:themeTint="F2"/>
                <w:sz w:val="24"/>
                <w:szCs w:val="24"/>
              </w:rPr>
            </w:pPr>
            <w:r>
              <w:rPr>
                <w:color w:val="0D0D0D" w:themeColor="text1" w:themeTint="F2"/>
                <w:sz w:val="24"/>
                <w:szCs w:val="24"/>
              </w:rPr>
              <w:t>42</w:t>
            </w:r>
          </w:p>
        </w:tc>
      </w:tr>
      <w:tr w:rsidR="00C55969" w:rsidRPr="00C55969" w:rsidTr="00D83DA2">
        <w:trPr>
          <w:trHeight w:val="421"/>
        </w:trPr>
        <w:tc>
          <w:tcPr>
            <w:tcW w:w="3969" w:type="dxa"/>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t>Amount per pupil:</w:t>
            </w:r>
          </w:p>
        </w:tc>
        <w:tc>
          <w:tcPr>
            <w:tcW w:w="10206" w:type="dxa"/>
            <w:gridSpan w:val="3"/>
          </w:tcPr>
          <w:p w:rsidR="00C55969" w:rsidRPr="00C55969" w:rsidRDefault="001A5C48" w:rsidP="00C55969">
            <w:pPr>
              <w:rPr>
                <w:color w:val="0D0D0D" w:themeColor="text1" w:themeTint="F2"/>
                <w:sz w:val="24"/>
                <w:szCs w:val="24"/>
              </w:rPr>
            </w:pPr>
            <w:r>
              <w:rPr>
                <w:color w:val="0D0D0D" w:themeColor="text1" w:themeTint="F2"/>
                <w:sz w:val="24"/>
                <w:szCs w:val="24"/>
              </w:rPr>
              <w:t>£1300</w:t>
            </w:r>
          </w:p>
        </w:tc>
      </w:tr>
      <w:tr w:rsidR="00C55969" w:rsidRPr="00C55969" w:rsidTr="00D83DA2">
        <w:trPr>
          <w:trHeight w:val="413"/>
        </w:trPr>
        <w:tc>
          <w:tcPr>
            <w:tcW w:w="3969" w:type="dxa"/>
            <w:tcBorders>
              <w:bottom w:val="single" w:sz="4" w:space="0" w:color="auto"/>
            </w:tcBorders>
          </w:tcPr>
          <w:p w:rsidR="00C55969" w:rsidRPr="00C55969" w:rsidRDefault="00C55969" w:rsidP="00C55969">
            <w:pPr>
              <w:spacing w:before="60" w:after="60"/>
              <w:ind w:left="57" w:right="57"/>
              <w:rPr>
                <w:b/>
                <w:color w:val="0D0D0D" w:themeColor="text1" w:themeTint="F2"/>
                <w:sz w:val="24"/>
                <w:szCs w:val="24"/>
              </w:rPr>
            </w:pPr>
            <w:r w:rsidRPr="00C55969">
              <w:rPr>
                <w:b/>
                <w:color w:val="0D0D0D" w:themeColor="text1" w:themeTint="F2"/>
                <w:sz w:val="24"/>
                <w:szCs w:val="24"/>
              </w:rPr>
              <w:t>Total pupil premium budget:</w:t>
            </w:r>
          </w:p>
        </w:tc>
        <w:tc>
          <w:tcPr>
            <w:tcW w:w="10206" w:type="dxa"/>
            <w:gridSpan w:val="3"/>
            <w:tcBorders>
              <w:bottom w:val="single" w:sz="4" w:space="0" w:color="auto"/>
            </w:tcBorders>
          </w:tcPr>
          <w:p w:rsidR="00C55969" w:rsidRPr="00C55969" w:rsidRDefault="001A5C48" w:rsidP="00C55969">
            <w:pPr>
              <w:rPr>
                <w:color w:val="0D0D0D" w:themeColor="text1" w:themeTint="F2"/>
                <w:sz w:val="24"/>
                <w:szCs w:val="24"/>
              </w:rPr>
            </w:pPr>
            <w:r>
              <w:rPr>
                <w:color w:val="0D0D0D" w:themeColor="text1" w:themeTint="F2"/>
                <w:sz w:val="24"/>
                <w:szCs w:val="24"/>
              </w:rPr>
              <w:t>£54,600</w:t>
            </w:r>
          </w:p>
        </w:tc>
      </w:tr>
      <w:tr w:rsidR="00C55969" w:rsidRPr="00C55969" w:rsidTr="00D83DA2">
        <w:trPr>
          <w:trHeight w:val="179"/>
        </w:trPr>
        <w:tc>
          <w:tcPr>
            <w:tcW w:w="14175" w:type="dxa"/>
            <w:gridSpan w:val="4"/>
            <w:tcBorders>
              <w:left w:val="nil"/>
              <w:right w:val="nil"/>
            </w:tcBorders>
          </w:tcPr>
          <w:p w:rsidR="00C55969" w:rsidRPr="00C55969" w:rsidRDefault="00C55969" w:rsidP="00C55969">
            <w:pPr>
              <w:rPr>
                <w:color w:val="0D0D0D" w:themeColor="text1" w:themeTint="F2"/>
                <w:sz w:val="24"/>
                <w:szCs w:val="24"/>
              </w:rPr>
            </w:pPr>
          </w:p>
        </w:tc>
      </w:tr>
      <w:tr w:rsidR="00C55969" w:rsidRPr="00C55969" w:rsidTr="00D83DA2">
        <w:trPr>
          <w:trHeight w:val="466"/>
        </w:trPr>
        <w:tc>
          <w:tcPr>
            <w:tcW w:w="14175" w:type="dxa"/>
            <w:gridSpan w:val="4"/>
            <w:shd w:val="clear" w:color="auto" w:fill="B8CCE4" w:themeFill="accent1" w:themeFillTint="66"/>
          </w:tcPr>
          <w:p w:rsidR="00C55969" w:rsidRPr="00C55969" w:rsidRDefault="00C55969" w:rsidP="00C55969">
            <w:pPr>
              <w:spacing w:before="60" w:after="60"/>
              <w:ind w:left="57" w:right="57"/>
              <w:jc w:val="center"/>
              <w:rPr>
                <w:b/>
                <w:color w:val="0D0D0D" w:themeColor="text1" w:themeTint="F2"/>
                <w:sz w:val="24"/>
                <w:szCs w:val="24"/>
              </w:rPr>
            </w:pPr>
            <w:r w:rsidRPr="00C55969">
              <w:rPr>
                <w:b/>
                <w:color w:val="0D0D0D" w:themeColor="text1" w:themeTint="F2"/>
                <w:sz w:val="24"/>
                <w:szCs w:val="24"/>
              </w:rPr>
              <w:t>Executive Summary</w:t>
            </w:r>
          </w:p>
        </w:tc>
      </w:tr>
      <w:tr w:rsidR="00C55969" w:rsidRPr="00C55969" w:rsidTr="00D83DA2">
        <w:trPr>
          <w:trHeight w:val="2552"/>
        </w:trPr>
        <w:tc>
          <w:tcPr>
            <w:tcW w:w="14175" w:type="dxa"/>
            <w:gridSpan w:val="4"/>
          </w:tcPr>
          <w:p w:rsidR="00C55969" w:rsidRPr="00C55969" w:rsidRDefault="00C55969" w:rsidP="00C55969">
            <w:pPr>
              <w:rPr>
                <w:i/>
                <w:color w:val="0D0D0D" w:themeColor="text1" w:themeTint="F2"/>
                <w:sz w:val="24"/>
                <w:szCs w:val="24"/>
              </w:rPr>
            </w:pPr>
            <w:r w:rsidRPr="00C55969">
              <w:rPr>
                <w:i/>
                <w:color w:val="0D0D0D" w:themeColor="text1" w:themeTint="F2"/>
                <w:sz w:val="24"/>
                <w:szCs w:val="24"/>
              </w:rPr>
              <w:lastRenderedPageBreak/>
              <w:t>Reviewers may wish to include the following:</w:t>
            </w:r>
            <w:r w:rsidRPr="00C55969">
              <w:rPr>
                <w:i/>
                <w:color w:val="0D0D0D" w:themeColor="text1" w:themeTint="F2"/>
                <w:sz w:val="24"/>
                <w:szCs w:val="24"/>
              </w:rPr>
              <w:br/>
            </w:r>
          </w:p>
          <w:p w:rsidR="00C55969" w:rsidRPr="00C55969" w:rsidRDefault="00C55969" w:rsidP="00C55969">
            <w:pPr>
              <w:numPr>
                <w:ilvl w:val="0"/>
                <w:numId w:val="2"/>
              </w:numPr>
              <w:contextualSpacing/>
              <w:rPr>
                <w:i/>
                <w:color w:val="0D0D0D" w:themeColor="text1" w:themeTint="F2"/>
                <w:sz w:val="24"/>
                <w:szCs w:val="24"/>
              </w:rPr>
            </w:pPr>
            <w:r w:rsidRPr="00C55969">
              <w:rPr>
                <w:i/>
                <w:color w:val="0D0D0D" w:themeColor="text1" w:themeTint="F2"/>
                <w:sz w:val="24"/>
                <w:szCs w:val="24"/>
              </w:rPr>
              <w:t>A brief overview of the school’s strategies so far, what has worked and what hasn’t</w:t>
            </w:r>
          </w:p>
          <w:p w:rsidR="00C55969" w:rsidRPr="00C55969" w:rsidRDefault="00C55969" w:rsidP="00C55969">
            <w:pPr>
              <w:numPr>
                <w:ilvl w:val="0"/>
                <w:numId w:val="2"/>
              </w:numPr>
              <w:contextualSpacing/>
              <w:rPr>
                <w:i/>
                <w:color w:val="0D0D0D" w:themeColor="text1" w:themeTint="F2"/>
                <w:sz w:val="24"/>
                <w:szCs w:val="24"/>
              </w:rPr>
            </w:pPr>
            <w:r w:rsidRPr="00C55969">
              <w:rPr>
                <w:i/>
                <w:color w:val="0D0D0D" w:themeColor="text1" w:themeTint="F2"/>
                <w:sz w:val="24"/>
                <w:szCs w:val="24"/>
              </w:rPr>
              <w:t>The core strategies that will now be implemented and how these will contribute to closing gaps</w:t>
            </w:r>
          </w:p>
          <w:p w:rsidR="00C55969" w:rsidRPr="00C55969" w:rsidRDefault="00C55969" w:rsidP="00C55969">
            <w:pPr>
              <w:numPr>
                <w:ilvl w:val="0"/>
                <w:numId w:val="2"/>
              </w:numPr>
              <w:contextualSpacing/>
              <w:rPr>
                <w:i/>
                <w:color w:val="0D0D0D" w:themeColor="text1" w:themeTint="F2"/>
                <w:sz w:val="24"/>
                <w:szCs w:val="24"/>
              </w:rPr>
            </w:pPr>
            <w:r w:rsidRPr="00C55969">
              <w:rPr>
                <w:i/>
                <w:color w:val="0D0D0D" w:themeColor="text1" w:themeTint="F2"/>
                <w:sz w:val="24"/>
                <w:szCs w:val="24"/>
              </w:rPr>
              <w:t>The overall aims of the plan, i.e.:</w:t>
            </w:r>
          </w:p>
          <w:p w:rsidR="00C55969" w:rsidRPr="00C55969" w:rsidRDefault="00C55969" w:rsidP="00C55969">
            <w:pPr>
              <w:numPr>
                <w:ilvl w:val="1"/>
                <w:numId w:val="2"/>
              </w:numPr>
              <w:spacing w:after="240" w:line="288" w:lineRule="auto"/>
              <w:contextualSpacing/>
              <w:rPr>
                <w:i/>
                <w:color w:val="0D0D0D" w:themeColor="text1" w:themeTint="F2"/>
                <w:sz w:val="24"/>
                <w:szCs w:val="24"/>
              </w:rPr>
            </w:pPr>
            <w:r w:rsidRPr="00C55969">
              <w:rPr>
                <w:i/>
                <w:color w:val="0D0D0D" w:themeColor="text1" w:themeTint="F2"/>
                <w:sz w:val="24"/>
                <w:szCs w:val="24"/>
              </w:rPr>
              <w:t>Reduce attainment gap between the school’s disadvantaged pupils and others nationally by 10 percentage points</w:t>
            </w:r>
          </w:p>
          <w:p w:rsidR="00C55969" w:rsidRPr="00C55969" w:rsidRDefault="00C55969" w:rsidP="00C55969">
            <w:pPr>
              <w:numPr>
                <w:ilvl w:val="1"/>
                <w:numId w:val="2"/>
              </w:numPr>
              <w:contextualSpacing/>
              <w:rPr>
                <w:i/>
                <w:color w:val="0D0D0D" w:themeColor="text1" w:themeTint="F2"/>
                <w:sz w:val="24"/>
                <w:szCs w:val="24"/>
              </w:rPr>
            </w:pPr>
            <w:r w:rsidRPr="00C55969">
              <w:rPr>
                <w:i/>
                <w:color w:val="0D0D0D" w:themeColor="text1" w:themeTint="F2"/>
                <w:sz w:val="24"/>
                <w:szCs w:val="24"/>
              </w:rPr>
              <w:t>Raise the in-school attainment of both disadvantaged pupils and their peers</w:t>
            </w:r>
          </w:p>
          <w:p w:rsidR="00C55969" w:rsidRPr="00C55969" w:rsidRDefault="00C55969" w:rsidP="00C55969">
            <w:pPr>
              <w:numPr>
                <w:ilvl w:val="0"/>
                <w:numId w:val="2"/>
              </w:numPr>
              <w:contextualSpacing/>
              <w:rPr>
                <w:color w:val="0D0D0D" w:themeColor="text1" w:themeTint="F2"/>
                <w:sz w:val="24"/>
                <w:szCs w:val="24"/>
              </w:rPr>
            </w:pPr>
            <w:r w:rsidRPr="00C55969">
              <w:rPr>
                <w:i/>
                <w:color w:val="0D0D0D" w:themeColor="text1" w:themeTint="F2"/>
                <w:sz w:val="24"/>
                <w:szCs w:val="24"/>
              </w:rPr>
              <w:t>Agreed date for the next review</w:t>
            </w:r>
            <w:r w:rsidRPr="00C55969">
              <w:rPr>
                <w:color w:val="0D0D0D" w:themeColor="text1" w:themeTint="F2"/>
                <w:sz w:val="24"/>
                <w:szCs w:val="24"/>
              </w:rPr>
              <w:t xml:space="preserve"> </w:t>
            </w:r>
          </w:p>
        </w:tc>
      </w:tr>
    </w:tbl>
    <w:p w:rsidR="00C55969" w:rsidRPr="00C55969" w:rsidRDefault="00C55969" w:rsidP="00C55969">
      <w:pPr>
        <w:pageBreakBefore/>
        <w:spacing w:after="240" w:line="240" w:lineRule="auto"/>
        <w:outlineLvl w:val="0"/>
        <w:rPr>
          <w:rFonts w:ascii="Arial" w:eastAsia="Times New Roman" w:hAnsi="Arial" w:cs="Times New Roman"/>
          <w:color w:val="104F75"/>
          <w:sz w:val="32"/>
          <w:szCs w:val="32"/>
          <w:lang w:eastAsia="en-GB"/>
        </w:rPr>
      </w:pPr>
      <w:bookmarkStart w:id="24" w:name="_Toc404086443"/>
      <w:bookmarkStart w:id="25" w:name="_Toc404093174"/>
      <w:bookmarkStart w:id="26" w:name="_Toc404765019"/>
      <w:bookmarkStart w:id="27" w:name="_Toc404846668"/>
      <w:bookmarkStart w:id="28" w:name="_Toc404858745"/>
      <w:r w:rsidRPr="00C55969">
        <w:rPr>
          <w:rFonts w:ascii="Arial" w:eastAsia="Times New Roman" w:hAnsi="Arial" w:cs="Times New Roman"/>
          <w:b/>
          <w:color w:val="104F75"/>
          <w:sz w:val="36"/>
          <w:szCs w:val="24"/>
          <w:lang w:eastAsia="en-GB"/>
        </w:rPr>
        <w:lastRenderedPageBreak/>
        <w:t>Annex 5: Action plan template (2 of 2)</w:t>
      </w:r>
      <w:bookmarkEnd w:id="24"/>
      <w:bookmarkEnd w:id="25"/>
      <w:bookmarkEnd w:id="26"/>
      <w:bookmarkEnd w:id="27"/>
      <w:bookmarkEnd w:id="28"/>
    </w:p>
    <w:tbl>
      <w:tblPr>
        <w:tblStyle w:val="TableGrid"/>
        <w:tblW w:w="14567" w:type="dxa"/>
        <w:tblLayout w:type="fixed"/>
        <w:tblLook w:val="04A0" w:firstRow="1" w:lastRow="0" w:firstColumn="1" w:lastColumn="0" w:noHBand="0" w:noVBand="1"/>
      </w:tblPr>
      <w:tblGrid>
        <w:gridCol w:w="1275"/>
        <w:gridCol w:w="818"/>
        <w:gridCol w:w="2835"/>
        <w:gridCol w:w="142"/>
        <w:gridCol w:w="1417"/>
        <w:gridCol w:w="3119"/>
        <w:gridCol w:w="1559"/>
        <w:gridCol w:w="1417"/>
        <w:gridCol w:w="993"/>
        <w:gridCol w:w="992"/>
      </w:tblGrid>
      <w:tr w:rsidR="00C55969" w:rsidRPr="00C55969" w:rsidTr="00D83DA2">
        <w:trPr>
          <w:trHeight w:val="416"/>
        </w:trPr>
        <w:tc>
          <w:tcPr>
            <w:tcW w:w="2093" w:type="dxa"/>
            <w:gridSpan w:val="2"/>
            <w:shd w:val="clear" w:color="auto" w:fill="B8CCE4" w:themeFill="accent1" w:themeFillTint="66"/>
          </w:tcPr>
          <w:p w:rsidR="00C55969" w:rsidRPr="00C55969" w:rsidRDefault="00C55969" w:rsidP="00C55969">
            <w:pPr>
              <w:spacing w:before="60" w:after="60"/>
              <w:ind w:left="57" w:right="57"/>
              <w:jc w:val="center"/>
              <w:rPr>
                <w:b/>
                <w:color w:val="0D0D0D" w:themeColor="text1" w:themeTint="F2"/>
              </w:rPr>
            </w:pPr>
            <w:r w:rsidRPr="00C55969">
              <w:rPr>
                <w:b/>
                <w:color w:val="0D0D0D" w:themeColor="text1" w:themeTint="F2"/>
              </w:rPr>
              <w:t>Strategy</w:t>
            </w:r>
          </w:p>
        </w:tc>
        <w:tc>
          <w:tcPr>
            <w:tcW w:w="2835" w:type="dxa"/>
            <w:shd w:val="clear" w:color="auto" w:fill="B8CCE4" w:themeFill="accent1" w:themeFillTint="66"/>
          </w:tcPr>
          <w:p w:rsidR="00C55969" w:rsidRPr="00C55969" w:rsidRDefault="00C55969" w:rsidP="00C55969">
            <w:pPr>
              <w:spacing w:before="60" w:after="60"/>
              <w:ind w:left="57" w:right="57"/>
              <w:jc w:val="center"/>
              <w:rPr>
                <w:b/>
                <w:color w:val="0D0D0D" w:themeColor="text1" w:themeTint="F2"/>
              </w:rPr>
            </w:pPr>
            <w:r w:rsidRPr="00C55969">
              <w:rPr>
                <w:b/>
                <w:color w:val="0D0D0D" w:themeColor="text1" w:themeTint="F2"/>
              </w:rPr>
              <w:t>Outcomes and success criteria</w:t>
            </w:r>
          </w:p>
        </w:tc>
        <w:tc>
          <w:tcPr>
            <w:tcW w:w="1559" w:type="dxa"/>
            <w:gridSpan w:val="2"/>
            <w:shd w:val="clear" w:color="auto" w:fill="B8CCE4" w:themeFill="accent1" w:themeFillTint="66"/>
          </w:tcPr>
          <w:p w:rsidR="00C55969" w:rsidRPr="00C55969" w:rsidRDefault="00C55969" w:rsidP="00C55969">
            <w:pPr>
              <w:spacing w:before="60" w:after="60"/>
              <w:ind w:left="57" w:right="57"/>
              <w:jc w:val="center"/>
              <w:rPr>
                <w:b/>
                <w:color w:val="0D0D0D" w:themeColor="text1" w:themeTint="F2"/>
              </w:rPr>
            </w:pPr>
            <w:r w:rsidRPr="00C55969">
              <w:rPr>
                <w:b/>
                <w:color w:val="0D0D0D" w:themeColor="text1" w:themeTint="F2"/>
              </w:rPr>
              <w:t>Owner</w:t>
            </w:r>
          </w:p>
        </w:tc>
        <w:tc>
          <w:tcPr>
            <w:tcW w:w="3119" w:type="dxa"/>
            <w:shd w:val="clear" w:color="auto" w:fill="B8CCE4" w:themeFill="accent1" w:themeFillTint="66"/>
          </w:tcPr>
          <w:p w:rsidR="00C55969" w:rsidRPr="00C55969" w:rsidRDefault="00C55969" w:rsidP="00C55969">
            <w:pPr>
              <w:spacing w:before="60" w:after="60"/>
              <w:ind w:left="57" w:right="57"/>
              <w:jc w:val="center"/>
              <w:rPr>
                <w:b/>
                <w:color w:val="0D0D0D" w:themeColor="text1" w:themeTint="F2"/>
              </w:rPr>
            </w:pPr>
            <w:r w:rsidRPr="00C55969">
              <w:rPr>
                <w:b/>
                <w:color w:val="0D0D0D" w:themeColor="text1" w:themeTint="F2"/>
              </w:rPr>
              <w:t>Milestones</w:t>
            </w:r>
          </w:p>
        </w:tc>
        <w:tc>
          <w:tcPr>
            <w:tcW w:w="1559" w:type="dxa"/>
            <w:shd w:val="clear" w:color="auto" w:fill="B8CCE4" w:themeFill="accent1" w:themeFillTint="66"/>
          </w:tcPr>
          <w:p w:rsidR="00C55969" w:rsidRPr="00C55969" w:rsidRDefault="00C55969" w:rsidP="00C55969">
            <w:pPr>
              <w:spacing w:before="60" w:after="60"/>
              <w:ind w:left="57" w:right="57"/>
              <w:jc w:val="center"/>
              <w:rPr>
                <w:b/>
                <w:color w:val="0D0D0D" w:themeColor="text1" w:themeTint="F2"/>
              </w:rPr>
            </w:pPr>
            <w:r w:rsidRPr="00C55969">
              <w:rPr>
                <w:b/>
                <w:color w:val="0D0D0D" w:themeColor="text1" w:themeTint="F2"/>
              </w:rPr>
              <w:t>Completed</w:t>
            </w:r>
          </w:p>
        </w:tc>
        <w:tc>
          <w:tcPr>
            <w:tcW w:w="1417" w:type="dxa"/>
            <w:shd w:val="clear" w:color="auto" w:fill="B8CCE4" w:themeFill="accent1" w:themeFillTint="66"/>
          </w:tcPr>
          <w:p w:rsidR="00C55969" w:rsidRPr="00C55969" w:rsidRDefault="00C55969" w:rsidP="00C55969">
            <w:pPr>
              <w:spacing w:before="60" w:after="60"/>
              <w:ind w:left="57" w:right="57"/>
              <w:jc w:val="center"/>
              <w:rPr>
                <w:b/>
                <w:color w:val="0D0D0D" w:themeColor="text1" w:themeTint="F2"/>
              </w:rPr>
            </w:pPr>
            <w:r w:rsidRPr="00C55969">
              <w:rPr>
                <w:b/>
                <w:color w:val="0D0D0D" w:themeColor="text1" w:themeTint="F2"/>
              </w:rPr>
              <w:t>Review date</w:t>
            </w:r>
          </w:p>
        </w:tc>
        <w:tc>
          <w:tcPr>
            <w:tcW w:w="993" w:type="dxa"/>
            <w:shd w:val="clear" w:color="auto" w:fill="B8CCE4" w:themeFill="accent1" w:themeFillTint="66"/>
          </w:tcPr>
          <w:p w:rsidR="00C55969" w:rsidRPr="00C55969" w:rsidRDefault="00C55969" w:rsidP="00C55969">
            <w:pPr>
              <w:spacing w:before="60" w:after="60"/>
              <w:ind w:left="57" w:right="57"/>
              <w:jc w:val="center"/>
              <w:rPr>
                <w:b/>
                <w:color w:val="0D0D0D" w:themeColor="text1" w:themeTint="F2"/>
              </w:rPr>
            </w:pPr>
            <w:r w:rsidRPr="00C55969">
              <w:rPr>
                <w:b/>
                <w:color w:val="0D0D0D" w:themeColor="text1" w:themeTint="F2"/>
              </w:rPr>
              <w:t>Cost per pupil</w:t>
            </w:r>
          </w:p>
        </w:tc>
        <w:tc>
          <w:tcPr>
            <w:tcW w:w="992" w:type="dxa"/>
            <w:shd w:val="clear" w:color="auto" w:fill="B8CCE4" w:themeFill="accent1" w:themeFillTint="66"/>
          </w:tcPr>
          <w:p w:rsidR="00C55969" w:rsidRPr="00C55969" w:rsidRDefault="00C55969" w:rsidP="00C55969">
            <w:pPr>
              <w:spacing w:before="60" w:after="60"/>
              <w:ind w:left="57" w:right="57"/>
              <w:jc w:val="center"/>
              <w:rPr>
                <w:b/>
                <w:color w:val="0D0D0D" w:themeColor="text1" w:themeTint="F2"/>
              </w:rPr>
            </w:pPr>
            <w:r w:rsidRPr="00C55969">
              <w:rPr>
                <w:b/>
                <w:color w:val="0D0D0D" w:themeColor="text1" w:themeTint="F2"/>
              </w:rPr>
              <w:t>Total cost</w:t>
            </w:r>
          </w:p>
        </w:tc>
      </w:tr>
      <w:tr w:rsidR="00C55969" w:rsidRPr="00C55969" w:rsidTr="00D83DA2">
        <w:trPr>
          <w:trHeight w:val="616"/>
        </w:trPr>
        <w:tc>
          <w:tcPr>
            <w:tcW w:w="2093" w:type="dxa"/>
            <w:gridSpan w:val="2"/>
            <w:vMerge w:val="restart"/>
          </w:tcPr>
          <w:p w:rsidR="00C55969" w:rsidRPr="00C55969" w:rsidRDefault="00C55969" w:rsidP="00C55969">
            <w:pPr>
              <w:spacing w:before="60" w:after="60"/>
              <w:ind w:left="57" w:right="57"/>
              <w:rPr>
                <w:i/>
                <w:color w:val="0D0D0D" w:themeColor="text1" w:themeTint="F2"/>
                <w:sz w:val="24"/>
                <w:szCs w:val="24"/>
              </w:rPr>
            </w:pPr>
            <w:r w:rsidRPr="00C55969">
              <w:rPr>
                <w:i/>
                <w:color w:val="0D0D0D" w:themeColor="text1" w:themeTint="F2"/>
                <w:sz w:val="24"/>
                <w:szCs w:val="24"/>
              </w:rPr>
              <w:t>e.g. Reading comprehension and peer tutoring</w:t>
            </w:r>
          </w:p>
        </w:tc>
        <w:tc>
          <w:tcPr>
            <w:tcW w:w="2835" w:type="dxa"/>
            <w:vMerge w:val="restart"/>
          </w:tcPr>
          <w:p w:rsidR="00C55969" w:rsidRPr="00C55969" w:rsidRDefault="00C55969" w:rsidP="00C55969">
            <w:pPr>
              <w:spacing w:before="60" w:after="60"/>
              <w:ind w:left="57" w:right="57"/>
              <w:rPr>
                <w:i/>
                <w:color w:val="0D0D0D" w:themeColor="text1" w:themeTint="F2"/>
                <w:sz w:val="24"/>
                <w:szCs w:val="24"/>
              </w:rPr>
            </w:pPr>
            <w:r w:rsidRPr="00C55969">
              <w:rPr>
                <w:i/>
                <w:color w:val="0D0D0D" w:themeColor="text1" w:themeTint="F2"/>
                <w:sz w:val="24"/>
                <w:szCs w:val="24"/>
              </w:rPr>
              <w:t>- Improved engagement and attainment of y5 disadvantaged pupils</w:t>
            </w:r>
          </w:p>
          <w:p w:rsidR="00C55969" w:rsidRPr="00C55969" w:rsidRDefault="00C55969" w:rsidP="00C55969">
            <w:pPr>
              <w:spacing w:before="60" w:after="60"/>
              <w:ind w:left="57" w:right="57"/>
              <w:rPr>
                <w:i/>
                <w:color w:val="0D0D0D" w:themeColor="text1" w:themeTint="F2"/>
                <w:sz w:val="24"/>
                <w:szCs w:val="24"/>
              </w:rPr>
            </w:pPr>
            <w:r w:rsidRPr="00C55969">
              <w:rPr>
                <w:i/>
                <w:color w:val="0D0D0D" w:themeColor="text1" w:themeTint="F2"/>
                <w:sz w:val="24"/>
                <w:szCs w:val="24"/>
              </w:rPr>
              <w:t>- Reduce gap by 6-9 percentage points</w:t>
            </w:r>
          </w:p>
        </w:tc>
        <w:tc>
          <w:tcPr>
            <w:tcW w:w="1559" w:type="dxa"/>
            <w:gridSpan w:val="2"/>
            <w:vMerge w:val="restart"/>
          </w:tcPr>
          <w:p w:rsidR="00C55969" w:rsidRPr="00C55969" w:rsidRDefault="00C55969" w:rsidP="00C55969">
            <w:pPr>
              <w:spacing w:before="60" w:after="60"/>
              <w:ind w:left="57" w:right="57"/>
              <w:rPr>
                <w:i/>
                <w:color w:val="0D0D0D" w:themeColor="text1" w:themeTint="F2"/>
                <w:sz w:val="24"/>
                <w:szCs w:val="24"/>
              </w:rPr>
            </w:pPr>
            <w:r w:rsidRPr="00C55969">
              <w:rPr>
                <w:i/>
                <w:color w:val="0D0D0D" w:themeColor="text1" w:themeTint="F2"/>
                <w:sz w:val="24"/>
                <w:szCs w:val="24"/>
              </w:rPr>
              <w:t>Head of KS2</w:t>
            </w:r>
          </w:p>
        </w:tc>
        <w:tc>
          <w:tcPr>
            <w:tcW w:w="3119" w:type="dxa"/>
          </w:tcPr>
          <w:p w:rsidR="00C55969" w:rsidRPr="00C55969" w:rsidRDefault="00C55969" w:rsidP="00C55969">
            <w:pPr>
              <w:spacing w:before="60" w:after="60"/>
              <w:ind w:left="57" w:right="57"/>
              <w:rPr>
                <w:i/>
                <w:color w:val="0D0D0D" w:themeColor="text1" w:themeTint="F2"/>
                <w:sz w:val="24"/>
                <w:szCs w:val="24"/>
              </w:rPr>
            </w:pPr>
            <w:r w:rsidRPr="00C55969">
              <w:rPr>
                <w:i/>
                <w:color w:val="0D0D0D" w:themeColor="text1" w:themeTint="F2"/>
                <w:sz w:val="24"/>
                <w:szCs w:val="24"/>
              </w:rPr>
              <w:t>Design and deliver training to teachers and TAs</w:t>
            </w:r>
          </w:p>
        </w:tc>
        <w:tc>
          <w:tcPr>
            <w:tcW w:w="1559" w:type="dxa"/>
          </w:tcPr>
          <w:p w:rsidR="00C55969" w:rsidRPr="00C55969" w:rsidRDefault="00C55969" w:rsidP="00C55969">
            <w:pPr>
              <w:spacing w:before="60" w:after="60"/>
              <w:ind w:right="57"/>
              <w:rPr>
                <w:i/>
                <w:color w:val="0D0D0D" w:themeColor="text1" w:themeTint="F2"/>
              </w:rPr>
            </w:pPr>
            <w:r w:rsidRPr="00C55969">
              <w:rPr>
                <w:i/>
                <w:color w:val="0D0D0D" w:themeColor="text1" w:themeTint="F2"/>
              </w:rPr>
              <w:t>01/12/2014</w:t>
            </w:r>
          </w:p>
        </w:tc>
        <w:tc>
          <w:tcPr>
            <w:tcW w:w="1417" w:type="dxa"/>
            <w:vMerge w:val="restart"/>
          </w:tcPr>
          <w:p w:rsidR="00C55969" w:rsidRPr="00C55969" w:rsidRDefault="00C55969" w:rsidP="00C55969">
            <w:pPr>
              <w:spacing w:before="60" w:after="60"/>
              <w:ind w:right="57"/>
              <w:rPr>
                <w:i/>
                <w:color w:val="0D0D0D" w:themeColor="text1" w:themeTint="F2"/>
              </w:rPr>
            </w:pPr>
            <w:r w:rsidRPr="00C55969">
              <w:rPr>
                <w:i/>
                <w:color w:val="0D0D0D" w:themeColor="text1" w:themeTint="F2"/>
              </w:rPr>
              <w:t>01/02/2015</w:t>
            </w:r>
          </w:p>
        </w:tc>
        <w:tc>
          <w:tcPr>
            <w:tcW w:w="993" w:type="dxa"/>
            <w:vMerge w:val="restart"/>
          </w:tcPr>
          <w:p w:rsidR="00C55969" w:rsidRPr="00C55969" w:rsidRDefault="00C55969" w:rsidP="00C55969">
            <w:pPr>
              <w:spacing w:before="60" w:after="60"/>
              <w:ind w:right="57"/>
              <w:rPr>
                <w:i/>
                <w:color w:val="0D0D0D" w:themeColor="text1" w:themeTint="F2"/>
                <w:sz w:val="24"/>
                <w:szCs w:val="24"/>
              </w:rPr>
            </w:pPr>
            <w:r w:rsidRPr="00C55969">
              <w:rPr>
                <w:i/>
                <w:color w:val="0D0D0D" w:themeColor="text1" w:themeTint="F2"/>
                <w:sz w:val="24"/>
                <w:szCs w:val="24"/>
              </w:rPr>
              <w:t>£100</w:t>
            </w:r>
          </w:p>
        </w:tc>
        <w:tc>
          <w:tcPr>
            <w:tcW w:w="992" w:type="dxa"/>
            <w:vMerge w:val="restart"/>
          </w:tcPr>
          <w:p w:rsidR="00C55969" w:rsidRPr="00C55969" w:rsidRDefault="00C55969" w:rsidP="00C55969">
            <w:pPr>
              <w:spacing w:before="60" w:after="60"/>
              <w:ind w:right="57"/>
              <w:rPr>
                <w:i/>
                <w:color w:val="0D0D0D" w:themeColor="text1" w:themeTint="F2"/>
                <w:sz w:val="24"/>
                <w:szCs w:val="24"/>
              </w:rPr>
            </w:pPr>
            <w:r w:rsidRPr="00C55969">
              <w:rPr>
                <w:i/>
                <w:color w:val="0D0D0D" w:themeColor="text1" w:themeTint="F2"/>
                <w:sz w:val="24"/>
                <w:szCs w:val="24"/>
              </w:rPr>
              <w:t>£1500</w:t>
            </w:r>
          </w:p>
        </w:tc>
      </w:tr>
      <w:tr w:rsidR="00C55969" w:rsidRPr="00C55969" w:rsidTr="00D83DA2">
        <w:trPr>
          <w:trHeight w:val="678"/>
        </w:trPr>
        <w:tc>
          <w:tcPr>
            <w:tcW w:w="2093" w:type="dxa"/>
            <w:gridSpan w:val="2"/>
            <w:vMerge/>
          </w:tcPr>
          <w:p w:rsidR="00C55969" w:rsidRPr="00C55969" w:rsidRDefault="00C55969" w:rsidP="00C55969">
            <w:pPr>
              <w:spacing w:before="60" w:after="60"/>
              <w:ind w:left="57" w:right="57"/>
              <w:rPr>
                <w:i/>
                <w:color w:val="0D0D0D" w:themeColor="text1" w:themeTint="F2"/>
                <w:sz w:val="24"/>
                <w:szCs w:val="24"/>
              </w:rPr>
            </w:pPr>
          </w:p>
        </w:tc>
        <w:tc>
          <w:tcPr>
            <w:tcW w:w="2835" w:type="dxa"/>
            <w:vMerge/>
          </w:tcPr>
          <w:p w:rsidR="00C55969" w:rsidRPr="00C55969" w:rsidRDefault="00C55969" w:rsidP="00C55969">
            <w:pPr>
              <w:spacing w:before="60" w:after="60"/>
              <w:ind w:left="57" w:right="57"/>
              <w:rPr>
                <w:i/>
                <w:color w:val="0D0D0D" w:themeColor="text1" w:themeTint="F2"/>
                <w:sz w:val="24"/>
                <w:szCs w:val="24"/>
              </w:rPr>
            </w:pPr>
          </w:p>
        </w:tc>
        <w:tc>
          <w:tcPr>
            <w:tcW w:w="1559" w:type="dxa"/>
            <w:gridSpan w:val="2"/>
            <w:vMerge/>
          </w:tcPr>
          <w:p w:rsidR="00C55969" w:rsidRPr="00C55969" w:rsidRDefault="00C55969" w:rsidP="00C55969">
            <w:pPr>
              <w:spacing w:before="60" w:after="60"/>
              <w:ind w:left="57" w:right="57"/>
              <w:rPr>
                <w:i/>
                <w:color w:val="0D0D0D" w:themeColor="text1" w:themeTint="F2"/>
                <w:sz w:val="24"/>
                <w:szCs w:val="24"/>
              </w:rPr>
            </w:pPr>
          </w:p>
        </w:tc>
        <w:tc>
          <w:tcPr>
            <w:tcW w:w="3119" w:type="dxa"/>
          </w:tcPr>
          <w:p w:rsidR="00C55969" w:rsidRPr="00C55969" w:rsidRDefault="00C55969" w:rsidP="00C55969">
            <w:pPr>
              <w:spacing w:before="60" w:after="60"/>
              <w:ind w:left="57" w:right="57"/>
              <w:rPr>
                <w:i/>
                <w:color w:val="0D0D0D" w:themeColor="text1" w:themeTint="F2"/>
                <w:sz w:val="24"/>
                <w:szCs w:val="24"/>
              </w:rPr>
            </w:pPr>
            <w:r w:rsidRPr="00C55969">
              <w:rPr>
                <w:i/>
                <w:color w:val="0D0D0D" w:themeColor="text1" w:themeTint="F2"/>
                <w:sz w:val="24"/>
                <w:szCs w:val="24"/>
              </w:rPr>
              <w:t>Identify and work with peer tutors</w:t>
            </w:r>
          </w:p>
        </w:tc>
        <w:tc>
          <w:tcPr>
            <w:tcW w:w="1559" w:type="dxa"/>
          </w:tcPr>
          <w:p w:rsidR="00C55969" w:rsidRPr="00C55969" w:rsidRDefault="00C55969" w:rsidP="00C55969">
            <w:pPr>
              <w:spacing w:before="60" w:after="60"/>
              <w:ind w:right="57"/>
              <w:rPr>
                <w:i/>
                <w:color w:val="0D0D0D" w:themeColor="text1" w:themeTint="F2"/>
              </w:rPr>
            </w:pPr>
            <w:r w:rsidRPr="00C55969">
              <w:rPr>
                <w:i/>
                <w:color w:val="0D0D0D" w:themeColor="text1" w:themeTint="F2"/>
              </w:rPr>
              <w:t>04/01/2015</w:t>
            </w:r>
          </w:p>
        </w:tc>
        <w:tc>
          <w:tcPr>
            <w:tcW w:w="1417" w:type="dxa"/>
            <w:vMerge/>
          </w:tcPr>
          <w:p w:rsidR="00C55969" w:rsidRPr="00C55969" w:rsidRDefault="00C55969" w:rsidP="00C55969">
            <w:pPr>
              <w:spacing w:before="60" w:after="60"/>
              <w:ind w:right="57"/>
              <w:rPr>
                <w:i/>
                <w:color w:val="0D0D0D" w:themeColor="text1" w:themeTint="F2"/>
              </w:rPr>
            </w:pPr>
          </w:p>
        </w:tc>
        <w:tc>
          <w:tcPr>
            <w:tcW w:w="993" w:type="dxa"/>
            <w:vMerge/>
          </w:tcPr>
          <w:p w:rsidR="00C55969" w:rsidRPr="00C55969" w:rsidRDefault="00C55969" w:rsidP="00C55969">
            <w:pPr>
              <w:spacing w:before="60" w:after="60"/>
              <w:ind w:right="57"/>
              <w:rPr>
                <w:i/>
                <w:color w:val="0D0D0D" w:themeColor="text1" w:themeTint="F2"/>
                <w:sz w:val="24"/>
                <w:szCs w:val="24"/>
                <w:highlight w:val="yellow"/>
              </w:rPr>
            </w:pPr>
          </w:p>
        </w:tc>
        <w:tc>
          <w:tcPr>
            <w:tcW w:w="992" w:type="dxa"/>
            <w:vMerge/>
          </w:tcPr>
          <w:p w:rsidR="00C55969" w:rsidRPr="00C55969" w:rsidRDefault="00C55969" w:rsidP="00C55969">
            <w:pPr>
              <w:spacing w:before="60" w:after="60"/>
              <w:ind w:right="57"/>
              <w:rPr>
                <w:i/>
                <w:color w:val="0D0D0D" w:themeColor="text1" w:themeTint="F2"/>
                <w:sz w:val="24"/>
                <w:szCs w:val="24"/>
                <w:highlight w:val="yellow"/>
              </w:rPr>
            </w:pPr>
          </w:p>
        </w:tc>
      </w:tr>
      <w:tr w:rsidR="00C55969" w:rsidRPr="00C55969" w:rsidTr="00D83DA2">
        <w:trPr>
          <w:trHeight w:val="677"/>
        </w:trPr>
        <w:tc>
          <w:tcPr>
            <w:tcW w:w="2093" w:type="dxa"/>
            <w:gridSpan w:val="2"/>
            <w:vMerge w:val="restart"/>
          </w:tcPr>
          <w:p w:rsidR="00C55969" w:rsidRPr="00C55969" w:rsidRDefault="00C55969" w:rsidP="00C55969">
            <w:pPr>
              <w:spacing w:before="60" w:after="60"/>
              <w:ind w:left="57" w:right="57"/>
              <w:rPr>
                <w:color w:val="0D0D0D" w:themeColor="text1" w:themeTint="F2"/>
                <w:sz w:val="24"/>
                <w:szCs w:val="24"/>
              </w:rPr>
            </w:pPr>
          </w:p>
        </w:tc>
        <w:tc>
          <w:tcPr>
            <w:tcW w:w="2835" w:type="dxa"/>
            <w:vMerge w:val="restart"/>
          </w:tcPr>
          <w:p w:rsidR="00C55969" w:rsidRPr="00C55969" w:rsidRDefault="00C55969" w:rsidP="00C55969">
            <w:pPr>
              <w:spacing w:before="60" w:after="60"/>
              <w:ind w:left="57" w:right="57"/>
              <w:rPr>
                <w:color w:val="0D0D0D" w:themeColor="text1" w:themeTint="F2"/>
                <w:sz w:val="24"/>
                <w:szCs w:val="24"/>
              </w:rPr>
            </w:pPr>
          </w:p>
        </w:tc>
        <w:tc>
          <w:tcPr>
            <w:tcW w:w="1559" w:type="dxa"/>
            <w:gridSpan w:val="2"/>
            <w:vMerge w:val="restart"/>
          </w:tcPr>
          <w:p w:rsidR="00C55969" w:rsidRPr="00C55969" w:rsidRDefault="00C55969" w:rsidP="00C55969">
            <w:pPr>
              <w:spacing w:before="60" w:after="60"/>
              <w:ind w:left="57" w:right="57"/>
              <w:rPr>
                <w:color w:val="0D0D0D" w:themeColor="text1" w:themeTint="F2"/>
                <w:sz w:val="24"/>
                <w:szCs w:val="24"/>
              </w:rPr>
            </w:pPr>
          </w:p>
        </w:tc>
        <w:tc>
          <w:tcPr>
            <w:tcW w:w="3119" w:type="dxa"/>
          </w:tcPr>
          <w:p w:rsidR="00C55969" w:rsidRPr="00C55969" w:rsidRDefault="00C55969" w:rsidP="00C55969">
            <w:pPr>
              <w:spacing w:before="60" w:after="60"/>
              <w:ind w:left="57" w:right="57"/>
              <w:rPr>
                <w:color w:val="0D0D0D" w:themeColor="text1" w:themeTint="F2"/>
                <w:sz w:val="24"/>
                <w:szCs w:val="24"/>
              </w:rPr>
            </w:pPr>
          </w:p>
        </w:tc>
        <w:tc>
          <w:tcPr>
            <w:tcW w:w="1559" w:type="dxa"/>
          </w:tcPr>
          <w:p w:rsidR="00C55969" w:rsidRPr="00C55969" w:rsidRDefault="00C55969" w:rsidP="00C55969">
            <w:pPr>
              <w:spacing w:before="60" w:after="60"/>
              <w:ind w:left="57" w:right="57"/>
              <w:rPr>
                <w:color w:val="0D0D0D" w:themeColor="text1" w:themeTint="F2"/>
              </w:rPr>
            </w:pPr>
          </w:p>
        </w:tc>
        <w:tc>
          <w:tcPr>
            <w:tcW w:w="1417" w:type="dxa"/>
            <w:vMerge w:val="restart"/>
          </w:tcPr>
          <w:p w:rsidR="00C55969" w:rsidRPr="00C55969" w:rsidRDefault="00C55969" w:rsidP="00C55969">
            <w:pPr>
              <w:spacing w:before="60" w:after="60"/>
              <w:ind w:left="57" w:right="57"/>
              <w:rPr>
                <w:color w:val="0D0D0D" w:themeColor="text1" w:themeTint="F2"/>
              </w:rPr>
            </w:pPr>
          </w:p>
        </w:tc>
        <w:tc>
          <w:tcPr>
            <w:tcW w:w="993" w:type="dxa"/>
            <w:vMerge w:val="restart"/>
          </w:tcPr>
          <w:p w:rsidR="00C55969" w:rsidRPr="00C55969" w:rsidRDefault="00C55969" w:rsidP="00C55969">
            <w:pPr>
              <w:spacing w:before="60" w:after="60"/>
              <w:ind w:left="57" w:right="57"/>
              <w:rPr>
                <w:color w:val="0D0D0D" w:themeColor="text1" w:themeTint="F2"/>
                <w:sz w:val="24"/>
                <w:szCs w:val="24"/>
              </w:rPr>
            </w:pPr>
          </w:p>
        </w:tc>
        <w:tc>
          <w:tcPr>
            <w:tcW w:w="992" w:type="dxa"/>
            <w:vMerge w:val="restart"/>
          </w:tcPr>
          <w:p w:rsidR="00C55969" w:rsidRPr="00C55969" w:rsidRDefault="00C55969" w:rsidP="00C55969">
            <w:pPr>
              <w:spacing w:before="60" w:after="60"/>
              <w:ind w:left="57" w:right="57"/>
              <w:rPr>
                <w:color w:val="0D0D0D" w:themeColor="text1" w:themeTint="F2"/>
                <w:sz w:val="24"/>
                <w:szCs w:val="24"/>
              </w:rPr>
            </w:pPr>
          </w:p>
        </w:tc>
      </w:tr>
      <w:tr w:rsidR="00C55969" w:rsidRPr="00C55969" w:rsidTr="00D83DA2">
        <w:trPr>
          <w:trHeight w:val="562"/>
        </w:trPr>
        <w:tc>
          <w:tcPr>
            <w:tcW w:w="2093" w:type="dxa"/>
            <w:gridSpan w:val="2"/>
            <w:vMerge/>
          </w:tcPr>
          <w:p w:rsidR="00C55969" w:rsidRPr="00C55969" w:rsidRDefault="00C55969" w:rsidP="00C55969">
            <w:pPr>
              <w:spacing w:before="60" w:after="60"/>
              <w:ind w:left="57" w:right="57"/>
              <w:rPr>
                <w:color w:val="0D0D0D" w:themeColor="text1" w:themeTint="F2"/>
                <w:sz w:val="24"/>
                <w:szCs w:val="24"/>
              </w:rPr>
            </w:pPr>
          </w:p>
        </w:tc>
        <w:tc>
          <w:tcPr>
            <w:tcW w:w="2835" w:type="dxa"/>
            <w:vMerge/>
          </w:tcPr>
          <w:p w:rsidR="00C55969" w:rsidRPr="00C55969" w:rsidRDefault="00C55969" w:rsidP="00C55969">
            <w:pPr>
              <w:spacing w:before="60" w:after="60"/>
              <w:ind w:left="57" w:right="57"/>
              <w:rPr>
                <w:color w:val="0D0D0D" w:themeColor="text1" w:themeTint="F2"/>
                <w:sz w:val="24"/>
                <w:szCs w:val="24"/>
              </w:rPr>
            </w:pPr>
          </w:p>
        </w:tc>
        <w:tc>
          <w:tcPr>
            <w:tcW w:w="1559" w:type="dxa"/>
            <w:gridSpan w:val="2"/>
            <w:vMerge/>
          </w:tcPr>
          <w:p w:rsidR="00C55969" w:rsidRPr="00C55969" w:rsidRDefault="00C55969" w:rsidP="00C55969">
            <w:pPr>
              <w:spacing w:before="60" w:after="60"/>
              <w:ind w:left="57" w:right="57"/>
              <w:rPr>
                <w:color w:val="0D0D0D" w:themeColor="text1" w:themeTint="F2"/>
                <w:sz w:val="24"/>
                <w:szCs w:val="24"/>
              </w:rPr>
            </w:pPr>
          </w:p>
        </w:tc>
        <w:tc>
          <w:tcPr>
            <w:tcW w:w="3119" w:type="dxa"/>
          </w:tcPr>
          <w:p w:rsidR="00C55969" w:rsidRPr="00C55969" w:rsidRDefault="00C55969" w:rsidP="00C55969">
            <w:pPr>
              <w:spacing w:before="60" w:after="60"/>
              <w:ind w:left="57" w:right="57"/>
              <w:rPr>
                <w:color w:val="0D0D0D" w:themeColor="text1" w:themeTint="F2"/>
                <w:sz w:val="24"/>
                <w:szCs w:val="24"/>
              </w:rPr>
            </w:pPr>
          </w:p>
        </w:tc>
        <w:tc>
          <w:tcPr>
            <w:tcW w:w="1559" w:type="dxa"/>
          </w:tcPr>
          <w:p w:rsidR="00C55969" w:rsidRPr="00C55969" w:rsidRDefault="00C55969" w:rsidP="00C55969">
            <w:pPr>
              <w:spacing w:before="60" w:after="60"/>
              <w:ind w:left="57" w:right="57"/>
              <w:rPr>
                <w:color w:val="0D0D0D" w:themeColor="text1" w:themeTint="F2"/>
              </w:rPr>
            </w:pPr>
          </w:p>
        </w:tc>
        <w:tc>
          <w:tcPr>
            <w:tcW w:w="1417" w:type="dxa"/>
            <w:vMerge/>
          </w:tcPr>
          <w:p w:rsidR="00C55969" w:rsidRPr="00C55969" w:rsidRDefault="00C55969" w:rsidP="00C55969">
            <w:pPr>
              <w:spacing w:before="60" w:after="60"/>
              <w:ind w:left="57" w:right="57"/>
              <w:rPr>
                <w:color w:val="0D0D0D" w:themeColor="text1" w:themeTint="F2"/>
              </w:rPr>
            </w:pPr>
          </w:p>
        </w:tc>
        <w:tc>
          <w:tcPr>
            <w:tcW w:w="993" w:type="dxa"/>
            <w:vMerge/>
          </w:tcPr>
          <w:p w:rsidR="00C55969" w:rsidRPr="00C55969" w:rsidRDefault="00C55969" w:rsidP="00C55969">
            <w:pPr>
              <w:spacing w:before="60" w:after="60"/>
              <w:ind w:left="57" w:right="57"/>
              <w:rPr>
                <w:color w:val="0D0D0D" w:themeColor="text1" w:themeTint="F2"/>
                <w:sz w:val="24"/>
                <w:szCs w:val="24"/>
              </w:rPr>
            </w:pPr>
          </w:p>
        </w:tc>
        <w:tc>
          <w:tcPr>
            <w:tcW w:w="992" w:type="dxa"/>
            <w:vMerge/>
          </w:tcPr>
          <w:p w:rsidR="00C55969" w:rsidRPr="00C55969" w:rsidRDefault="00C55969" w:rsidP="00C55969">
            <w:pPr>
              <w:spacing w:before="60" w:after="60"/>
              <w:ind w:left="57" w:right="57"/>
              <w:rPr>
                <w:color w:val="0D0D0D" w:themeColor="text1" w:themeTint="F2"/>
                <w:sz w:val="24"/>
                <w:szCs w:val="24"/>
              </w:rPr>
            </w:pPr>
          </w:p>
        </w:tc>
      </w:tr>
      <w:tr w:rsidR="00C55969" w:rsidRPr="00C55969" w:rsidTr="00D83DA2">
        <w:trPr>
          <w:trHeight w:val="685"/>
        </w:trPr>
        <w:tc>
          <w:tcPr>
            <w:tcW w:w="2093" w:type="dxa"/>
            <w:gridSpan w:val="2"/>
            <w:vMerge w:val="restart"/>
          </w:tcPr>
          <w:p w:rsidR="00C55969" w:rsidRPr="00C55969" w:rsidRDefault="00C55969" w:rsidP="00C55969">
            <w:pPr>
              <w:spacing w:before="60" w:after="60"/>
              <w:ind w:left="57" w:right="57"/>
              <w:rPr>
                <w:color w:val="0D0D0D" w:themeColor="text1" w:themeTint="F2"/>
                <w:sz w:val="24"/>
                <w:szCs w:val="24"/>
              </w:rPr>
            </w:pPr>
          </w:p>
        </w:tc>
        <w:tc>
          <w:tcPr>
            <w:tcW w:w="2835" w:type="dxa"/>
            <w:vMerge w:val="restart"/>
          </w:tcPr>
          <w:p w:rsidR="00C55969" w:rsidRPr="00C55969" w:rsidRDefault="00C55969" w:rsidP="00C55969">
            <w:pPr>
              <w:spacing w:before="60" w:after="60"/>
              <w:ind w:left="57" w:right="57"/>
              <w:rPr>
                <w:color w:val="0D0D0D" w:themeColor="text1" w:themeTint="F2"/>
                <w:sz w:val="24"/>
                <w:szCs w:val="24"/>
              </w:rPr>
            </w:pPr>
          </w:p>
        </w:tc>
        <w:tc>
          <w:tcPr>
            <w:tcW w:w="1559" w:type="dxa"/>
            <w:gridSpan w:val="2"/>
            <w:vMerge w:val="restart"/>
          </w:tcPr>
          <w:p w:rsidR="00C55969" w:rsidRPr="00C55969" w:rsidRDefault="00C55969" w:rsidP="00C55969">
            <w:pPr>
              <w:spacing w:before="60" w:after="60"/>
              <w:ind w:left="57" w:right="57"/>
              <w:rPr>
                <w:color w:val="0D0D0D" w:themeColor="text1" w:themeTint="F2"/>
                <w:sz w:val="24"/>
                <w:szCs w:val="24"/>
              </w:rPr>
            </w:pPr>
          </w:p>
        </w:tc>
        <w:tc>
          <w:tcPr>
            <w:tcW w:w="3119" w:type="dxa"/>
          </w:tcPr>
          <w:p w:rsidR="00C55969" w:rsidRPr="00C55969" w:rsidRDefault="00C55969" w:rsidP="00C55969">
            <w:pPr>
              <w:spacing w:before="60" w:after="60"/>
              <w:ind w:left="57" w:right="57"/>
              <w:rPr>
                <w:color w:val="0D0D0D" w:themeColor="text1" w:themeTint="F2"/>
                <w:sz w:val="24"/>
                <w:szCs w:val="24"/>
              </w:rPr>
            </w:pPr>
          </w:p>
        </w:tc>
        <w:tc>
          <w:tcPr>
            <w:tcW w:w="1559" w:type="dxa"/>
          </w:tcPr>
          <w:p w:rsidR="00C55969" w:rsidRPr="00C55969" w:rsidRDefault="00C55969" w:rsidP="00C55969">
            <w:pPr>
              <w:spacing w:before="60" w:after="60"/>
              <w:ind w:left="57" w:right="57"/>
              <w:rPr>
                <w:color w:val="0D0D0D" w:themeColor="text1" w:themeTint="F2"/>
              </w:rPr>
            </w:pPr>
          </w:p>
        </w:tc>
        <w:tc>
          <w:tcPr>
            <w:tcW w:w="1417" w:type="dxa"/>
            <w:vMerge w:val="restart"/>
          </w:tcPr>
          <w:p w:rsidR="00C55969" w:rsidRPr="00C55969" w:rsidRDefault="00C55969" w:rsidP="00C55969">
            <w:pPr>
              <w:spacing w:before="60" w:after="60"/>
              <w:ind w:left="57" w:right="57"/>
              <w:rPr>
                <w:color w:val="0D0D0D" w:themeColor="text1" w:themeTint="F2"/>
              </w:rPr>
            </w:pPr>
          </w:p>
        </w:tc>
        <w:tc>
          <w:tcPr>
            <w:tcW w:w="993" w:type="dxa"/>
            <w:vMerge w:val="restart"/>
          </w:tcPr>
          <w:p w:rsidR="00C55969" w:rsidRPr="00C55969" w:rsidRDefault="00C55969" w:rsidP="00C55969">
            <w:pPr>
              <w:spacing w:before="60" w:after="60"/>
              <w:ind w:left="57" w:right="57"/>
              <w:rPr>
                <w:color w:val="0D0D0D" w:themeColor="text1" w:themeTint="F2"/>
                <w:sz w:val="24"/>
                <w:szCs w:val="24"/>
              </w:rPr>
            </w:pPr>
          </w:p>
        </w:tc>
        <w:tc>
          <w:tcPr>
            <w:tcW w:w="992" w:type="dxa"/>
            <w:vMerge w:val="restart"/>
          </w:tcPr>
          <w:p w:rsidR="00C55969" w:rsidRPr="00C55969" w:rsidRDefault="00C55969" w:rsidP="00C55969">
            <w:pPr>
              <w:spacing w:before="60" w:after="60"/>
              <w:ind w:left="57" w:right="57"/>
              <w:rPr>
                <w:color w:val="0D0D0D" w:themeColor="text1" w:themeTint="F2"/>
                <w:sz w:val="24"/>
                <w:szCs w:val="24"/>
              </w:rPr>
            </w:pPr>
          </w:p>
        </w:tc>
      </w:tr>
      <w:tr w:rsidR="00C55969" w:rsidRPr="00C55969" w:rsidTr="00D83DA2">
        <w:trPr>
          <w:trHeight w:val="528"/>
        </w:trPr>
        <w:tc>
          <w:tcPr>
            <w:tcW w:w="2093" w:type="dxa"/>
            <w:gridSpan w:val="2"/>
            <w:vMerge/>
          </w:tcPr>
          <w:p w:rsidR="00C55969" w:rsidRPr="00C55969" w:rsidRDefault="00C55969" w:rsidP="00C55969">
            <w:pPr>
              <w:spacing w:before="60" w:after="60"/>
              <w:ind w:left="57" w:right="57"/>
              <w:rPr>
                <w:color w:val="0D0D0D" w:themeColor="text1" w:themeTint="F2"/>
                <w:sz w:val="24"/>
                <w:szCs w:val="24"/>
              </w:rPr>
            </w:pPr>
          </w:p>
        </w:tc>
        <w:tc>
          <w:tcPr>
            <w:tcW w:w="2835" w:type="dxa"/>
            <w:vMerge/>
          </w:tcPr>
          <w:p w:rsidR="00C55969" w:rsidRPr="00C55969" w:rsidRDefault="00C55969" w:rsidP="00C55969">
            <w:pPr>
              <w:spacing w:before="60" w:after="60"/>
              <w:ind w:left="57" w:right="57"/>
              <w:rPr>
                <w:color w:val="0D0D0D" w:themeColor="text1" w:themeTint="F2"/>
                <w:sz w:val="24"/>
                <w:szCs w:val="24"/>
              </w:rPr>
            </w:pPr>
          </w:p>
        </w:tc>
        <w:tc>
          <w:tcPr>
            <w:tcW w:w="1559" w:type="dxa"/>
            <w:gridSpan w:val="2"/>
            <w:vMerge/>
          </w:tcPr>
          <w:p w:rsidR="00C55969" w:rsidRPr="00C55969" w:rsidRDefault="00C55969" w:rsidP="00C55969">
            <w:pPr>
              <w:spacing w:before="60" w:after="60"/>
              <w:ind w:left="57" w:right="57"/>
              <w:rPr>
                <w:color w:val="0D0D0D" w:themeColor="text1" w:themeTint="F2"/>
                <w:sz w:val="24"/>
                <w:szCs w:val="24"/>
              </w:rPr>
            </w:pPr>
          </w:p>
        </w:tc>
        <w:tc>
          <w:tcPr>
            <w:tcW w:w="3119" w:type="dxa"/>
          </w:tcPr>
          <w:p w:rsidR="00C55969" w:rsidRPr="00C55969" w:rsidRDefault="00C55969" w:rsidP="00C55969">
            <w:pPr>
              <w:spacing w:before="60" w:after="60"/>
              <w:ind w:left="57" w:right="57"/>
              <w:rPr>
                <w:color w:val="0D0D0D" w:themeColor="text1" w:themeTint="F2"/>
                <w:sz w:val="24"/>
                <w:szCs w:val="24"/>
              </w:rPr>
            </w:pPr>
          </w:p>
        </w:tc>
        <w:tc>
          <w:tcPr>
            <w:tcW w:w="1559" w:type="dxa"/>
          </w:tcPr>
          <w:p w:rsidR="00C55969" w:rsidRPr="00C55969" w:rsidRDefault="00C55969" w:rsidP="00C55969">
            <w:pPr>
              <w:spacing w:before="60" w:after="60"/>
              <w:ind w:left="57" w:right="57"/>
              <w:rPr>
                <w:color w:val="0D0D0D" w:themeColor="text1" w:themeTint="F2"/>
              </w:rPr>
            </w:pPr>
          </w:p>
        </w:tc>
        <w:tc>
          <w:tcPr>
            <w:tcW w:w="1417" w:type="dxa"/>
            <w:vMerge/>
          </w:tcPr>
          <w:p w:rsidR="00C55969" w:rsidRPr="00C55969" w:rsidRDefault="00C55969" w:rsidP="00C55969">
            <w:pPr>
              <w:spacing w:before="60" w:after="60"/>
              <w:ind w:left="57" w:right="57"/>
              <w:rPr>
                <w:color w:val="0D0D0D" w:themeColor="text1" w:themeTint="F2"/>
              </w:rPr>
            </w:pPr>
          </w:p>
        </w:tc>
        <w:tc>
          <w:tcPr>
            <w:tcW w:w="993" w:type="dxa"/>
            <w:vMerge/>
          </w:tcPr>
          <w:p w:rsidR="00C55969" w:rsidRPr="00C55969" w:rsidRDefault="00C55969" w:rsidP="00C55969">
            <w:pPr>
              <w:spacing w:before="60" w:after="60"/>
              <w:ind w:left="57" w:right="57"/>
              <w:rPr>
                <w:color w:val="0D0D0D" w:themeColor="text1" w:themeTint="F2"/>
                <w:sz w:val="24"/>
                <w:szCs w:val="24"/>
              </w:rPr>
            </w:pPr>
          </w:p>
        </w:tc>
        <w:tc>
          <w:tcPr>
            <w:tcW w:w="992" w:type="dxa"/>
            <w:vMerge/>
          </w:tcPr>
          <w:p w:rsidR="00C55969" w:rsidRPr="00C55969" w:rsidRDefault="00C55969" w:rsidP="00C55969">
            <w:pPr>
              <w:spacing w:before="60" w:after="60"/>
              <w:ind w:left="57" w:right="57"/>
              <w:rPr>
                <w:color w:val="0D0D0D" w:themeColor="text1" w:themeTint="F2"/>
                <w:sz w:val="24"/>
                <w:szCs w:val="24"/>
              </w:rPr>
            </w:pPr>
          </w:p>
        </w:tc>
      </w:tr>
      <w:tr w:rsidR="00C55969" w:rsidRPr="00C55969" w:rsidTr="00D83DA2">
        <w:trPr>
          <w:trHeight w:val="734"/>
        </w:trPr>
        <w:tc>
          <w:tcPr>
            <w:tcW w:w="2093" w:type="dxa"/>
            <w:gridSpan w:val="2"/>
            <w:vMerge w:val="restart"/>
          </w:tcPr>
          <w:p w:rsidR="00C55969" w:rsidRPr="00C55969" w:rsidRDefault="00C55969" w:rsidP="00C55969">
            <w:pPr>
              <w:spacing w:before="60" w:after="60"/>
              <w:ind w:left="57" w:right="57"/>
              <w:rPr>
                <w:color w:val="0D0D0D" w:themeColor="text1" w:themeTint="F2"/>
                <w:sz w:val="24"/>
                <w:szCs w:val="24"/>
              </w:rPr>
            </w:pPr>
          </w:p>
        </w:tc>
        <w:tc>
          <w:tcPr>
            <w:tcW w:w="2835" w:type="dxa"/>
            <w:vMerge w:val="restart"/>
          </w:tcPr>
          <w:p w:rsidR="00C55969" w:rsidRPr="00C55969" w:rsidRDefault="00C55969" w:rsidP="00C55969">
            <w:pPr>
              <w:spacing w:before="60" w:after="60"/>
              <w:ind w:left="57" w:right="57"/>
              <w:rPr>
                <w:color w:val="0D0D0D" w:themeColor="text1" w:themeTint="F2"/>
                <w:sz w:val="24"/>
                <w:szCs w:val="24"/>
              </w:rPr>
            </w:pPr>
          </w:p>
        </w:tc>
        <w:tc>
          <w:tcPr>
            <w:tcW w:w="1559" w:type="dxa"/>
            <w:gridSpan w:val="2"/>
            <w:vMerge w:val="restart"/>
          </w:tcPr>
          <w:p w:rsidR="00C55969" w:rsidRPr="00C55969" w:rsidRDefault="00C55969" w:rsidP="00C55969">
            <w:pPr>
              <w:spacing w:before="60" w:after="60"/>
              <w:ind w:left="57" w:right="57"/>
              <w:rPr>
                <w:color w:val="0D0D0D" w:themeColor="text1" w:themeTint="F2"/>
                <w:sz w:val="24"/>
                <w:szCs w:val="24"/>
              </w:rPr>
            </w:pPr>
          </w:p>
        </w:tc>
        <w:tc>
          <w:tcPr>
            <w:tcW w:w="3119" w:type="dxa"/>
          </w:tcPr>
          <w:p w:rsidR="00C55969" w:rsidRPr="00C55969" w:rsidRDefault="00C55969" w:rsidP="00C55969">
            <w:pPr>
              <w:spacing w:before="60" w:after="60"/>
              <w:ind w:left="57" w:right="57"/>
              <w:rPr>
                <w:color w:val="0D0D0D" w:themeColor="text1" w:themeTint="F2"/>
                <w:sz w:val="24"/>
                <w:szCs w:val="24"/>
              </w:rPr>
            </w:pPr>
          </w:p>
        </w:tc>
        <w:tc>
          <w:tcPr>
            <w:tcW w:w="1559" w:type="dxa"/>
          </w:tcPr>
          <w:p w:rsidR="00C55969" w:rsidRPr="00C55969" w:rsidRDefault="00C55969" w:rsidP="00C55969">
            <w:pPr>
              <w:spacing w:before="60" w:after="60"/>
              <w:ind w:left="57" w:right="57"/>
              <w:rPr>
                <w:color w:val="0D0D0D" w:themeColor="text1" w:themeTint="F2"/>
              </w:rPr>
            </w:pPr>
          </w:p>
        </w:tc>
        <w:tc>
          <w:tcPr>
            <w:tcW w:w="1417" w:type="dxa"/>
            <w:vMerge w:val="restart"/>
          </w:tcPr>
          <w:p w:rsidR="00C55969" w:rsidRPr="00C55969" w:rsidRDefault="00C55969" w:rsidP="00C55969">
            <w:pPr>
              <w:spacing w:before="60" w:after="60"/>
              <w:ind w:left="57" w:right="57"/>
              <w:rPr>
                <w:color w:val="0D0D0D" w:themeColor="text1" w:themeTint="F2"/>
              </w:rPr>
            </w:pPr>
          </w:p>
        </w:tc>
        <w:tc>
          <w:tcPr>
            <w:tcW w:w="993" w:type="dxa"/>
            <w:vMerge w:val="restart"/>
          </w:tcPr>
          <w:p w:rsidR="00C55969" w:rsidRPr="00C55969" w:rsidRDefault="00C55969" w:rsidP="00C55969">
            <w:pPr>
              <w:spacing w:before="60" w:after="60"/>
              <w:ind w:left="57" w:right="57"/>
              <w:rPr>
                <w:color w:val="0D0D0D" w:themeColor="text1" w:themeTint="F2"/>
                <w:sz w:val="24"/>
                <w:szCs w:val="24"/>
              </w:rPr>
            </w:pPr>
          </w:p>
        </w:tc>
        <w:tc>
          <w:tcPr>
            <w:tcW w:w="992" w:type="dxa"/>
            <w:vMerge w:val="restart"/>
          </w:tcPr>
          <w:p w:rsidR="00C55969" w:rsidRPr="00C55969" w:rsidRDefault="00C55969" w:rsidP="00C55969">
            <w:pPr>
              <w:spacing w:before="60" w:after="60"/>
              <w:ind w:left="57" w:right="57"/>
              <w:rPr>
                <w:color w:val="0D0D0D" w:themeColor="text1" w:themeTint="F2"/>
                <w:sz w:val="24"/>
                <w:szCs w:val="24"/>
              </w:rPr>
            </w:pPr>
          </w:p>
        </w:tc>
      </w:tr>
      <w:tr w:rsidR="00C55969" w:rsidRPr="00C55969" w:rsidTr="00D83DA2">
        <w:trPr>
          <w:trHeight w:val="679"/>
        </w:trPr>
        <w:tc>
          <w:tcPr>
            <w:tcW w:w="2093" w:type="dxa"/>
            <w:gridSpan w:val="2"/>
            <w:vMerge/>
          </w:tcPr>
          <w:p w:rsidR="00C55969" w:rsidRPr="00C55969" w:rsidRDefault="00C55969" w:rsidP="00C55969">
            <w:pPr>
              <w:spacing w:before="60" w:after="60"/>
              <w:ind w:left="57" w:right="57"/>
              <w:rPr>
                <w:color w:val="0D0D0D" w:themeColor="text1" w:themeTint="F2"/>
                <w:sz w:val="24"/>
                <w:szCs w:val="24"/>
              </w:rPr>
            </w:pPr>
          </w:p>
        </w:tc>
        <w:tc>
          <w:tcPr>
            <w:tcW w:w="2835" w:type="dxa"/>
            <w:vMerge/>
          </w:tcPr>
          <w:p w:rsidR="00C55969" w:rsidRPr="00C55969" w:rsidRDefault="00C55969" w:rsidP="00C55969">
            <w:pPr>
              <w:spacing w:before="60" w:after="60"/>
              <w:ind w:left="57" w:right="57"/>
              <w:rPr>
                <w:color w:val="0D0D0D" w:themeColor="text1" w:themeTint="F2"/>
                <w:sz w:val="24"/>
                <w:szCs w:val="24"/>
              </w:rPr>
            </w:pPr>
          </w:p>
        </w:tc>
        <w:tc>
          <w:tcPr>
            <w:tcW w:w="1559" w:type="dxa"/>
            <w:gridSpan w:val="2"/>
            <w:vMerge/>
          </w:tcPr>
          <w:p w:rsidR="00C55969" w:rsidRPr="00C55969" w:rsidRDefault="00C55969" w:rsidP="00C55969">
            <w:pPr>
              <w:spacing w:before="60" w:after="60"/>
              <w:ind w:left="57" w:right="57"/>
              <w:rPr>
                <w:color w:val="0D0D0D" w:themeColor="text1" w:themeTint="F2"/>
                <w:sz w:val="24"/>
                <w:szCs w:val="24"/>
              </w:rPr>
            </w:pPr>
          </w:p>
        </w:tc>
        <w:tc>
          <w:tcPr>
            <w:tcW w:w="3119" w:type="dxa"/>
          </w:tcPr>
          <w:p w:rsidR="00C55969" w:rsidRPr="00C55969" w:rsidRDefault="00C55969" w:rsidP="00C55969">
            <w:pPr>
              <w:spacing w:before="60" w:after="60"/>
              <w:ind w:left="57" w:right="57"/>
              <w:rPr>
                <w:color w:val="0D0D0D" w:themeColor="text1" w:themeTint="F2"/>
                <w:sz w:val="24"/>
                <w:szCs w:val="24"/>
              </w:rPr>
            </w:pPr>
          </w:p>
        </w:tc>
        <w:tc>
          <w:tcPr>
            <w:tcW w:w="1559" w:type="dxa"/>
          </w:tcPr>
          <w:p w:rsidR="00C55969" w:rsidRPr="00C55969" w:rsidRDefault="00C55969" w:rsidP="00C55969">
            <w:pPr>
              <w:spacing w:before="60" w:after="60"/>
              <w:ind w:left="57" w:right="57"/>
              <w:rPr>
                <w:color w:val="0D0D0D" w:themeColor="text1" w:themeTint="F2"/>
              </w:rPr>
            </w:pPr>
          </w:p>
        </w:tc>
        <w:tc>
          <w:tcPr>
            <w:tcW w:w="1417" w:type="dxa"/>
            <w:vMerge/>
          </w:tcPr>
          <w:p w:rsidR="00C55969" w:rsidRPr="00C55969" w:rsidRDefault="00C55969" w:rsidP="00C55969">
            <w:pPr>
              <w:spacing w:before="60" w:after="60"/>
              <w:ind w:left="57" w:right="57"/>
              <w:rPr>
                <w:color w:val="0D0D0D" w:themeColor="text1" w:themeTint="F2"/>
              </w:rPr>
            </w:pPr>
          </w:p>
        </w:tc>
        <w:tc>
          <w:tcPr>
            <w:tcW w:w="993" w:type="dxa"/>
            <w:vMerge/>
          </w:tcPr>
          <w:p w:rsidR="00C55969" w:rsidRPr="00C55969" w:rsidRDefault="00C55969" w:rsidP="00C55969">
            <w:pPr>
              <w:spacing w:before="60" w:after="60"/>
              <w:ind w:left="57" w:right="57"/>
              <w:rPr>
                <w:color w:val="0D0D0D" w:themeColor="text1" w:themeTint="F2"/>
                <w:sz w:val="24"/>
                <w:szCs w:val="24"/>
              </w:rPr>
            </w:pPr>
          </w:p>
        </w:tc>
        <w:tc>
          <w:tcPr>
            <w:tcW w:w="992" w:type="dxa"/>
            <w:vMerge/>
          </w:tcPr>
          <w:p w:rsidR="00C55969" w:rsidRPr="00C55969" w:rsidRDefault="00C55969" w:rsidP="00C55969">
            <w:pPr>
              <w:spacing w:before="60" w:after="60"/>
              <w:ind w:left="57" w:right="57"/>
              <w:rPr>
                <w:color w:val="0D0D0D" w:themeColor="text1" w:themeTint="F2"/>
                <w:sz w:val="24"/>
                <w:szCs w:val="24"/>
              </w:rPr>
            </w:pPr>
          </w:p>
        </w:tc>
      </w:tr>
      <w:tr w:rsidR="00C55969" w:rsidRPr="00C55969" w:rsidTr="00D83DA2">
        <w:trPr>
          <w:trHeight w:val="413"/>
        </w:trPr>
        <w:tc>
          <w:tcPr>
            <w:tcW w:w="13575" w:type="dxa"/>
            <w:gridSpan w:val="9"/>
            <w:tcBorders>
              <w:bottom w:val="single" w:sz="4" w:space="0" w:color="auto"/>
            </w:tcBorders>
          </w:tcPr>
          <w:p w:rsidR="00C55969" w:rsidRPr="00C55969" w:rsidRDefault="00C55969" w:rsidP="00C55969">
            <w:pPr>
              <w:spacing w:before="60" w:after="60"/>
              <w:ind w:left="57" w:right="57"/>
              <w:jc w:val="right"/>
              <w:rPr>
                <w:color w:val="0D0D0D" w:themeColor="text1" w:themeTint="F2"/>
                <w:sz w:val="24"/>
                <w:szCs w:val="24"/>
              </w:rPr>
            </w:pPr>
            <w:r w:rsidRPr="00C55969">
              <w:rPr>
                <w:b/>
                <w:color w:val="0D0D0D" w:themeColor="text1" w:themeTint="F2"/>
                <w:sz w:val="24"/>
                <w:szCs w:val="24"/>
              </w:rPr>
              <w:t>Total pupil premium expenditure:</w:t>
            </w:r>
          </w:p>
        </w:tc>
        <w:tc>
          <w:tcPr>
            <w:tcW w:w="992" w:type="dxa"/>
            <w:tcBorders>
              <w:bottom w:val="single" w:sz="4" w:space="0" w:color="auto"/>
            </w:tcBorders>
          </w:tcPr>
          <w:p w:rsidR="00C55969" w:rsidRPr="00C55969" w:rsidRDefault="00C55969" w:rsidP="00C55969">
            <w:pPr>
              <w:spacing w:before="60" w:after="60"/>
              <w:ind w:left="57" w:right="57"/>
              <w:rPr>
                <w:color w:val="0D0D0D" w:themeColor="text1" w:themeTint="F2"/>
                <w:sz w:val="24"/>
                <w:szCs w:val="24"/>
              </w:rPr>
            </w:pPr>
          </w:p>
        </w:tc>
      </w:tr>
      <w:tr w:rsidR="00C55969" w:rsidRPr="00C55969" w:rsidTr="00D83DA2">
        <w:trPr>
          <w:trHeight w:val="413"/>
        </w:trPr>
        <w:tc>
          <w:tcPr>
            <w:tcW w:w="1275" w:type="dxa"/>
            <w:tcBorders>
              <w:left w:val="nil"/>
              <w:right w:val="nil"/>
            </w:tcBorders>
          </w:tcPr>
          <w:p w:rsidR="00C55969" w:rsidRPr="00C55969" w:rsidRDefault="00C55969" w:rsidP="00C55969">
            <w:pPr>
              <w:spacing w:before="60" w:after="60"/>
              <w:ind w:left="57" w:right="57"/>
              <w:rPr>
                <w:color w:val="0D0D0D" w:themeColor="text1" w:themeTint="F2"/>
                <w:sz w:val="24"/>
                <w:szCs w:val="24"/>
              </w:rPr>
            </w:pPr>
          </w:p>
        </w:tc>
        <w:tc>
          <w:tcPr>
            <w:tcW w:w="13292" w:type="dxa"/>
            <w:gridSpan w:val="9"/>
            <w:tcBorders>
              <w:left w:val="nil"/>
              <w:right w:val="nil"/>
            </w:tcBorders>
          </w:tcPr>
          <w:p w:rsidR="00C55969" w:rsidRPr="00C55969" w:rsidRDefault="00C55969" w:rsidP="00C55969">
            <w:pPr>
              <w:spacing w:before="60" w:after="60"/>
              <w:ind w:left="57" w:right="57"/>
              <w:rPr>
                <w:color w:val="0D0D0D" w:themeColor="text1" w:themeTint="F2"/>
                <w:sz w:val="24"/>
                <w:szCs w:val="24"/>
              </w:rPr>
            </w:pPr>
          </w:p>
        </w:tc>
      </w:tr>
      <w:tr w:rsidR="00C55969" w:rsidRPr="00C55969" w:rsidTr="00D83DA2">
        <w:trPr>
          <w:trHeight w:val="413"/>
        </w:trPr>
        <w:tc>
          <w:tcPr>
            <w:tcW w:w="5070" w:type="dxa"/>
            <w:gridSpan w:val="4"/>
          </w:tcPr>
          <w:p w:rsidR="00C55969" w:rsidRPr="00C55969" w:rsidRDefault="00C55969" w:rsidP="00C55969">
            <w:pPr>
              <w:spacing w:before="60" w:after="60"/>
              <w:ind w:left="57" w:right="57"/>
              <w:jc w:val="right"/>
              <w:rPr>
                <w:b/>
                <w:color w:val="0D0D0D" w:themeColor="text1" w:themeTint="F2"/>
                <w:sz w:val="24"/>
                <w:szCs w:val="24"/>
              </w:rPr>
            </w:pPr>
            <w:r w:rsidRPr="00C55969">
              <w:rPr>
                <w:b/>
                <w:color w:val="0D0D0D" w:themeColor="text1" w:themeTint="F2"/>
                <w:sz w:val="24"/>
                <w:szCs w:val="24"/>
              </w:rPr>
              <w:t>Agreed date for follow-up visit:</w:t>
            </w:r>
          </w:p>
        </w:tc>
        <w:tc>
          <w:tcPr>
            <w:tcW w:w="1417" w:type="dxa"/>
          </w:tcPr>
          <w:p w:rsidR="00C55969" w:rsidRPr="00C55969" w:rsidRDefault="00C55969" w:rsidP="00C55969">
            <w:pPr>
              <w:spacing w:before="60" w:after="60"/>
              <w:ind w:left="57" w:right="57"/>
              <w:rPr>
                <w:b/>
                <w:color w:val="0D0D0D" w:themeColor="text1" w:themeTint="F2"/>
                <w:sz w:val="24"/>
                <w:szCs w:val="24"/>
              </w:rPr>
            </w:pPr>
          </w:p>
        </w:tc>
        <w:tc>
          <w:tcPr>
            <w:tcW w:w="8080" w:type="dxa"/>
            <w:gridSpan w:val="5"/>
          </w:tcPr>
          <w:p w:rsidR="00C55969" w:rsidRPr="00C55969" w:rsidRDefault="00C55969" w:rsidP="00C55969">
            <w:pPr>
              <w:spacing w:before="60" w:after="60"/>
              <w:ind w:left="57" w:right="57"/>
              <w:rPr>
                <w:b/>
                <w:color w:val="0D0D0D" w:themeColor="text1" w:themeTint="F2"/>
                <w:sz w:val="24"/>
                <w:szCs w:val="24"/>
              </w:rPr>
            </w:pPr>
          </w:p>
        </w:tc>
      </w:tr>
    </w:tbl>
    <w:p w:rsidR="00B72FF6" w:rsidRDefault="00B72FF6"/>
    <w:sectPr w:rsidR="00B72FF6" w:rsidSect="00C5596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ECC" w:rsidRDefault="00425ECC" w:rsidP="00C55969">
      <w:pPr>
        <w:spacing w:after="0" w:line="240" w:lineRule="auto"/>
      </w:pPr>
      <w:r>
        <w:separator/>
      </w:r>
    </w:p>
  </w:endnote>
  <w:endnote w:type="continuationSeparator" w:id="0">
    <w:p w:rsidR="00425ECC" w:rsidRDefault="00425ECC" w:rsidP="00C55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ECC" w:rsidRDefault="00425ECC" w:rsidP="00C55969">
      <w:pPr>
        <w:spacing w:after="0" w:line="240" w:lineRule="auto"/>
      </w:pPr>
      <w:r>
        <w:separator/>
      </w:r>
    </w:p>
  </w:footnote>
  <w:footnote w:type="continuationSeparator" w:id="0">
    <w:p w:rsidR="00425ECC" w:rsidRDefault="00425ECC" w:rsidP="00C55969">
      <w:pPr>
        <w:spacing w:after="0" w:line="240" w:lineRule="auto"/>
      </w:pPr>
      <w:r>
        <w:continuationSeparator/>
      </w:r>
    </w:p>
  </w:footnote>
  <w:footnote w:id="1">
    <w:p w:rsidR="00C55969" w:rsidRDefault="00C55969" w:rsidP="00C55969">
      <w:pPr>
        <w:pStyle w:val="FootnoteText"/>
      </w:pPr>
      <w:r>
        <w:rPr>
          <w:rStyle w:val="FootnoteReference"/>
        </w:rPr>
        <w:footnoteRef/>
      </w:r>
      <w:r>
        <w:t xml:space="preserve"> When reviewing special schools reviews may also wish to consider the area of ‘enrichment’, and the following question: How will pupil premium eligible pupils </w:t>
      </w:r>
      <w:r w:rsidRPr="00146CCB">
        <w:t xml:space="preserve">benefit from the funding and how </w:t>
      </w:r>
      <w:r>
        <w:t>is its impact monitored</w:t>
      </w:r>
      <w:r w:rsidRPr="00146CCB">
        <w:t xml:space="preserve"> as far as enriching their opportunities is concerned</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2B363C"/>
    <w:multiLevelType w:val="hybridMultilevel"/>
    <w:tmpl w:val="8EB08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68F7C75"/>
    <w:multiLevelType w:val="hybridMultilevel"/>
    <w:tmpl w:val="BACA71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969"/>
    <w:rsid w:val="000501CD"/>
    <w:rsid w:val="0005398E"/>
    <w:rsid w:val="001819CE"/>
    <w:rsid w:val="001A5C48"/>
    <w:rsid w:val="00210DC7"/>
    <w:rsid w:val="00425ECC"/>
    <w:rsid w:val="00853210"/>
    <w:rsid w:val="009B6D1B"/>
    <w:rsid w:val="00A946BF"/>
    <w:rsid w:val="00B72FF6"/>
    <w:rsid w:val="00C55969"/>
    <w:rsid w:val="00CF3341"/>
    <w:rsid w:val="00DF05C3"/>
    <w:rsid w:val="00F11B65"/>
    <w:rsid w:val="00F96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559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5969"/>
    <w:rPr>
      <w:sz w:val="20"/>
      <w:szCs w:val="20"/>
    </w:rPr>
  </w:style>
  <w:style w:type="table" w:styleId="TableGrid">
    <w:name w:val="Table Grid"/>
    <w:basedOn w:val="TableNormal"/>
    <w:rsid w:val="00C55969"/>
    <w:pPr>
      <w:spacing w:after="0" w:line="240" w:lineRule="auto"/>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semiHidden/>
    <w:unhideWhenUsed/>
    <w:rsid w:val="00C55969"/>
    <w:rPr>
      <w:vertAlign w:val="superscript"/>
    </w:rPr>
  </w:style>
  <w:style w:type="paragraph" w:styleId="BalloonText">
    <w:name w:val="Balloon Text"/>
    <w:basedOn w:val="Normal"/>
    <w:link w:val="BalloonTextChar"/>
    <w:uiPriority w:val="99"/>
    <w:semiHidden/>
    <w:unhideWhenUsed/>
    <w:rsid w:val="00210D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0D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559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5969"/>
    <w:rPr>
      <w:sz w:val="20"/>
      <w:szCs w:val="20"/>
    </w:rPr>
  </w:style>
  <w:style w:type="table" w:styleId="TableGrid">
    <w:name w:val="Table Grid"/>
    <w:basedOn w:val="TableNormal"/>
    <w:rsid w:val="00C55969"/>
    <w:pPr>
      <w:spacing w:after="0" w:line="240" w:lineRule="auto"/>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semiHidden/>
    <w:unhideWhenUsed/>
    <w:rsid w:val="00C55969"/>
    <w:rPr>
      <w:vertAlign w:val="superscript"/>
    </w:rPr>
  </w:style>
  <w:style w:type="paragraph" w:styleId="BalloonText">
    <w:name w:val="Balloon Text"/>
    <w:basedOn w:val="Normal"/>
    <w:link w:val="BalloonTextChar"/>
    <w:uiPriority w:val="99"/>
    <w:semiHidden/>
    <w:unhideWhenUsed/>
    <w:rsid w:val="00210D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0D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1703</Words>
  <Characters>9708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11389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James</dc:creator>
  <cp:lastModifiedBy>Caroline Rodgers</cp:lastModifiedBy>
  <cp:revision>2</cp:revision>
  <cp:lastPrinted>2015-03-04T08:18:00Z</cp:lastPrinted>
  <dcterms:created xsi:type="dcterms:W3CDTF">2016-10-05T08:25:00Z</dcterms:created>
  <dcterms:modified xsi:type="dcterms:W3CDTF">2016-10-05T08:25:00Z</dcterms:modified>
</cp:coreProperties>
</file>